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7F" w:rsidRDefault="00974C7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74C7F" w:rsidRDefault="00974C7F">
      <w:pPr>
        <w:pStyle w:val="ConsPlusNormal"/>
        <w:outlineLvl w:val="0"/>
      </w:pPr>
    </w:p>
    <w:p w:rsidR="00974C7F" w:rsidRDefault="00974C7F">
      <w:pPr>
        <w:pStyle w:val="ConsPlusTitle"/>
        <w:jc w:val="center"/>
        <w:outlineLvl w:val="0"/>
      </w:pPr>
      <w:r>
        <w:t>ПРАВИТЕЛЬСТВО ИВАНОВСКОЙ ОБЛАСТИ</w:t>
      </w:r>
    </w:p>
    <w:p w:rsidR="00974C7F" w:rsidRDefault="00974C7F">
      <w:pPr>
        <w:pStyle w:val="ConsPlusTitle"/>
        <w:jc w:val="center"/>
      </w:pPr>
    </w:p>
    <w:p w:rsidR="00974C7F" w:rsidRDefault="00974C7F">
      <w:pPr>
        <w:pStyle w:val="ConsPlusTitle"/>
        <w:jc w:val="center"/>
      </w:pPr>
      <w:r>
        <w:t>ПОСТАНОВЛЕНИЕ</w:t>
      </w:r>
    </w:p>
    <w:p w:rsidR="00974C7F" w:rsidRDefault="00974C7F">
      <w:pPr>
        <w:pStyle w:val="ConsPlusTitle"/>
        <w:jc w:val="center"/>
      </w:pPr>
      <w:r>
        <w:t>от 30 марта 2012 г. N 107-п</w:t>
      </w:r>
    </w:p>
    <w:p w:rsidR="00974C7F" w:rsidRDefault="00974C7F">
      <w:pPr>
        <w:pStyle w:val="ConsPlusTitle"/>
        <w:jc w:val="center"/>
      </w:pPr>
    </w:p>
    <w:p w:rsidR="00974C7F" w:rsidRDefault="00974C7F">
      <w:pPr>
        <w:pStyle w:val="ConsPlusTitle"/>
        <w:jc w:val="center"/>
      </w:pPr>
      <w:r>
        <w:t>О ПОРЯДКЕ, ОБЪЕМАХ И УСЛОВИЯХ ПРЕДОСТАВЛЕНИЯ ПОДДЕРЖКИ</w:t>
      </w:r>
    </w:p>
    <w:p w:rsidR="00974C7F" w:rsidRDefault="00974C7F">
      <w:pPr>
        <w:pStyle w:val="ConsPlusTitle"/>
        <w:jc w:val="center"/>
      </w:pPr>
      <w:r>
        <w:t>СОЦИАЛЬНО ОРИЕНТИРОВАННЫМ НЕКОММЕРЧЕСКИМ ОРГАНИЗАЦИЯМ,</w:t>
      </w:r>
    </w:p>
    <w:p w:rsidR="00974C7F" w:rsidRDefault="00974C7F">
      <w:pPr>
        <w:pStyle w:val="ConsPlusTitle"/>
        <w:jc w:val="center"/>
      </w:pPr>
      <w:proofErr w:type="gramStart"/>
      <w:r>
        <w:t>ЗАРЕГИСТРИРОВАННЫМ</w:t>
      </w:r>
      <w:proofErr w:type="gramEnd"/>
      <w:r>
        <w:t xml:space="preserve"> И ДЕЙСТВУЮЩИМ НА ТЕРРИТОРИИ</w:t>
      </w:r>
    </w:p>
    <w:p w:rsidR="00974C7F" w:rsidRDefault="00974C7F">
      <w:pPr>
        <w:pStyle w:val="ConsPlusTitle"/>
        <w:jc w:val="center"/>
      </w:pPr>
      <w:r>
        <w:t>ИВАНОВСКОЙ ОБЛАСТИ</w:t>
      </w:r>
    </w:p>
    <w:p w:rsidR="00974C7F" w:rsidRDefault="00974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C7F">
        <w:trPr>
          <w:jc w:val="center"/>
        </w:trPr>
        <w:tc>
          <w:tcPr>
            <w:tcW w:w="9294" w:type="dxa"/>
            <w:tcBorders>
              <w:top w:val="nil"/>
              <w:left w:val="single" w:sz="24" w:space="0" w:color="CED3F1"/>
              <w:bottom w:val="nil"/>
              <w:right w:val="single" w:sz="24" w:space="0" w:color="F4F3F8"/>
            </w:tcBorders>
            <w:shd w:val="clear" w:color="auto" w:fill="F4F3F8"/>
          </w:tcPr>
          <w:p w:rsidR="00974C7F" w:rsidRDefault="00974C7F">
            <w:pPr>
              <w:pStyle w:val="ConsPlusNormal"/>
              <w:jc w:val="center"/>
            </w:pPr>
            <w:r>
              <w:rPr>
                <w:color w:val="392C69"/>
              </w:rPr>
              <w:t>Список изменяющих документов</w:t>
            </w:r>
          </w:p>
          <w:p w:rsidR="00974C7F" w:rsidRDefault="00974C7F">
            <w:pPr>
              <w:pStyle w:val="ConsPlusNormal"/>
              <w:jc w:val="center"/>
            </w:pPr>
            <w:proofErr w:type="gramStart"/>
            <w:r>
              <w:rPr>
                <w:color w:val="392C69"/>
              </w:rPr>
              <w:t>(в ред. Постановлений Правительства Ивановской области</w:t>
            </w:r>
            <w:proofErr w:type="gramEnd"/>
          </w:p>
          <w:p w:rsidR="00974C7F" w:rsidRDefault="00974C7F">
            <w:pPr>
              <w:pStyle w:val="ConsPlusNormal"/>
              <w:jc w:val="center"/>
            </w:pPr>
            <w:r>
              <w:rPr>
                <w:color w:val="392C69"/>
              </w:rPr>
              <w:t xml:space="preserve">от 28.04.2014 </w:t>
            </w:r>
            <w:hyperlink r:id="rId6" w:history="1">
              <w:r>
                <w:rPr>
                  <w:color w:val="0000FF"/>
                </w:rPr>
                <w:t>N 159-п</w:t>
              </w:r>
            </w:hyperlink>
            <w:r>
              <w:rPr>
                <w:color w:val="392C69"/>
              </w:rPr>
              <w:t xml:space="preserve">, от 03.12.2014 </w:t>
            </w:r>
            <w:hyperlink r:id="rId7" w:history="1">
              <w:r>
                <w:rPr>
                  <w:color w:val="0000FF"/>
                </w:rPr>
                <w:t>N 496-п</w:t>
              </w:r>
            </w:hyperlink>
            <w:r>
              <w:rPr>
                <w:color w:val="392C69"/>
              </w:rPr>
              <w:t xml:space="preserve">, от 01.07.2016 </w:t>
            </w:r>
            <w:hyperlink r:id="rId8" w:history="1">
              <w:r>
                <w:rPr>
                  <w:color w:val="0000FF"/>
                </w:rPr>
                <w:t>N 200-п</w:t>
              </w:r>
            </w:hyperlink>
            <w:r>
              <w:rPr>
                <w:color w:val="392C69"/>
              </w:rPr>
              <w:t>,</w:t>
            </w:r>
          </w:p>
          <w:p w:rsidR="00974C7F" w:rsidRDefault="00974C7F">
            <w:pPr>
              <w:pStyle w:val="ConsPlusNormal"/>
              <w:jc w:val="center"/>
            </w:pPr>
            <w:r>
              <w:rPr>
                <w:color w:val="392C69"/>
              </w:rPr>
              <w:t xml:space="preserve">от 10.04.2018 </w:t>
            </w:r>
            <w:hyperlink r:id="rId9" w:history="1">
              <w:r>
                <w:rPr>
                  <w:color w:val="0000FF"/>
                </w:rPr>
                <w:t>N 97-п</w:t>
              </w:r>
            </w:hyperlink>
            <w:r>
              <w:rPr>
                <w:color w:val="392C69"/>
              </w:rPr>
              <w:t xml:space="preserve">, от 14.09.2018 </w:t>
            </w:r>
            <w:hyperlink r:id="rId10" w:history="1">
              <w:r>
                <w:rPr>
                  <w:color w:val="0000FF"/>
                </w:rPr>
                <w:t>N 280-п</w:t>
              </w:r>
            </w:hyperlink>
            <w:r>
              <w:rPr>
                <w:color w:val="392C69"/>
              </w:rPr>
              <w:t>)</w:t>
            </w:r>
          </w:p>
        </w:tc>
      </w:tr>
    </w:tbl>
    <w:p w:rsidR="00974C7F" w:rsidRDefault="00974C7F">
      <w:pPr>
        <w:pStyle w:val="ConsPlusNormal"/>
        <w:jc w:val="center"/>
      </w:pPr>
    </w:p>
    <w:p w:rsidR="00974C7F" w:rsidRDefault="00974C7F">
      <w:pPr>
        <w:pStyle w:val="ConsPlusNormal"/>
        <w:ind w:firstLine="540"/>
        <w:jc w:val="both"/>
      </w:pPr>
      <w:r>
        <w:t xml:space="preserve">В целях реализации </w:t>
      </w:r>
      <w:hyperlink r:id="rId11" w:history="1">
        <w:r>
          <w:rPr>
            <w:color w:val="0000FF"/>
          </w:rPr>
          <w:t>Закона</w:t>
        </w:r>
      </w:hyperlink>
      <w:r>
        <w:t xml:space="preserve"> Ивановской области от 06.05.2011 N 37-ОЗ "О поддержке социально ориентированных некоммерческих организаций" Правительство Ивановской области постановляет:</w:t>
      </w:r>
    </w:p>
    <w:p w:rsidR="00974C7F" w:rsidRDefault="00974C7F">
      <w:pPr>
        <w:pStyle w:val="ConsPlusNormal"/>
        <w:ind w:firstLine="540"/>
        <w:jc w:val="both"/>
      </w:pPr>
    </w:p>
    <w:p w:rsidR="00974C7F" w:rsidRDefault="00974C7F">
      <w:pPr>
        <w:pStyle w:val="ConsPlusNormal"/>
        <w:ind w:firstLine="540"/>
        <w:jc w:val="both"/>
      </w:pPr>
      <w:r>
        <w:t xml:space="preserve">1. Утвердить </w:t>
      </w:r>
      <w:hyperlink w:anchor="P34" w:history="1">
        <w:r>
          <w:rPr>
            <w:color w:val="0000FF"/>
          </w:rPr>
          <w:t>Положение</w:t>
        </w:r>
      </w:hyperlink>
      <w:r>
        <w:t xml:space="preserve">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 (прилагается).</w:t>
      </w:r>
    </w:p>
    <w:p w:rsidR="00974C7F" w:rsidRDefault="00974C7F">
      <w:pPr>
        <w:pStyle w:val="ConsPlusNormal"/>
        <w:ind w:firstLine="540"/>
        <w:jc w:val="both"/>
      </w:pPr>
    </w:p>
    <w:p w:rsidR="00974C7F" w:rsidRDefault="00974C7F">
      <w:pPr>
        <w:pStyle w:val="ConsPlusNormal"/>
        <w:ind w:firstLine="540"/>
        <w:jc w:val="both"/>
      </w:pPr>
      <w:r>
        <w:t xml:space="preserve">2. Утратил силу. - </w:t>
      </w:r>
      <w:hyperlink r:id="rId12" w:history="1">
        <w:r>
          <w:rPr>
            <w:color w:val="0000FF"/>
          </w:rPr>
          <w:t>Постановление</w:t>
        </w:r>
      </w:hyperlink>
      <w:r>
        <w:t xml:space="preserve"> Правительства Ивановской области от 28.04.2014 N 159-п.</w:t>
      </w:r>
    </w:p>
    <w:p w:rsidR="00974C7F" w:rsidRDefault="00974C7F">
      <w:pPr>
        <w:pStyle w:val="ConsPlusNormal"/>
        <w:jc w:val="right"/>
      </w:pPr>
    </w:p>
    <w:p w:rsidR="00974C7F" w:rsidRDefault="00974C7F">
      <w:pPr>
        <w:pStyle w:val="ConsPlusNormal"/>
        <w:jc w:val="right"/>
      </w:pPr>
      <w:r>
        <w:t>Губернатор Ивановской области</w:t>
      </w:r>
    </w:p>
    <w:p w:rsidR="00974C7F" w:rsidRDefault="00974C7F">
      <w:pPr>
        <w:pStyle w:val="ConsPlusNormal"/>
        <w:jc w:val="right"/>
      </w:pPr>
      <w:r>
        <w:t>М.А.МЕНЬ</w:t>
      </w: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outlineLvl w:val="0"/>
      </w:pPr>
      <w:r>
        <w:t>Приложение</w:t>
      </w:r>
    </w:p>
    <w:p w:rsidR="00974C7F" w:rsidRDefault="00974C7F">
      <w:pPr>
        <w:pStyle w:val="ConsPlusNormal"/>
        <w:jc w:val="right"/>
      </w:pPr>
      <w:r>
        <w:t>к постановлению</w:t>
      </w:r>
    </w:p>
    <w:p w:rsidR="00974C7F" w:rsidRDefault="00974C7F">
      <w:pPr>
        <w:pStyle w:val="ConsPlusNormal"/>
        <w:jc w:val="right"/>
      </w:pPr>
      <w:r>
        <w:t>Правительства</w:t>
      </w:r>
    </w:p>
    <w:p w:rsidR="00974C7F" w:rsidRDefault="00974C7F">
      <w:pPr>
        <w:pStyle w:val="ConsPlusNormal"/>
        <w:jc w:val="right"/>
      </w:pPr>
      <w:r>
        <w:t>Ивановской области</w:t>
      </w:r>
    </w:p>
    <w:p w:rsidR="00974C7F" w:rsidRDefault="00974C7F">
      <w:pPr>
        <w:pStyle w:val="ConsPlusNormal"/>
        <w:jc w:val="right"/>
      </w:pPr>
      <w:r>
        <w:t>от 30.03.2012 N 107-п</w:t>
      </w:r>
    </w:p>
    <w:p w:rsidR="00974C7F" w:rsidRDefault="00974C7F">
      <w:pPr>
        <w:pStyle w:val="ConsPlusNormal"/>
        <w:jc w:val="right"/>
      </w:pPr>
    </w:p>
    <w:p w:rsidR="00974C7F" w:rsidRDefault="00974C7F">
      <w:pPr>
        <w:pStyle w:val="ConsPlusTitle"/>
        <w:jc w:val="center"/>
      </w:pPr>
      <w:bookmarkStart w:id="0" w:name="P34"/>
      <w:bookmarkEnd w:id="0"/>
      <w:r>
        <w:t>ПОЛОЖЕНИЕ</w:t>
      </w:r>
    </w:p>
    <w:p w:rsidR="00974C7F" w:rsidRDefault="00974C7F">
      <w:pPr>
        <w:pStyle w:val="ConsPlusTitle"/>
        <w:jc w:val="center"/>
      </w:pPr>
      <w:r>
        <w:t>О ПОРЯДКЕ, ОБЪЕМАХ И УСЛОВИЯХ ПРЕДОСТАВЛЕНИЯ ПОДДЕРЖКИ</w:t>
      </w:r>
    </w:p>
    <w:p w:rsidR="00974C7F" w:rsidRDefault="00974C7F">
      <w:pPr>
        <w:pStyle w:val="ConsPlusTitle"/>
        <w:jc w:val="center"/>
      </w:pPr>
      <w:r>
        <w:t>СОЦИАЛЬНО ОРИЕНТИРОВАННЫМ НЕКОММЕРЧЕСКИМ ОРГАНИЗАЦИЯМ,</w:t>
      </w:r>
    </w:p>
    <w:p w:rsidR="00974C7F" w:rsidRDefault="00974C7F">
      <w:pPr>
        <w:pStyle w:val="ConsPlusTitle"/>
        <w:jc w:val="center"/>
      </w:pPr>
      <w:proofErr w:type="gramStart"/>
      <w:r>
        <w:t>ЗАРЕГИСТРИРОВАННЫМ</w:t>
      </w:r>
      <w:proofErr w:type="gramEnd"/>
      <w:r>
        <w:t xml:space="preserve"> И ДЕЙСТВУЮЩИМ НА ТЕРРИТОРИИ</w:t>
      </w:r>
    </w:p>
    <w:p w:rsidR="00974C7F" w:rsidRDefault="00974C7F">
      <w:pPr>
        <w:pStyle w:val="ConsPlusTitle"/>
        <w:jc w:val="center"/>
      </w:pPr>
      <w:r>
        <w:t>ИВАНОВСКОЙ ОБЛАСТИ</w:t>
      </w:r>
    </w:p>
    <w:p w:rsidR="00974C7F" w:rsidRDefault="00974C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4C7F">
        <w:trPr>
          <w:jc w:val="center"/>
        </w:trPr>
        <w:tc>
          <w:tcPr>
            <w:tcW w:w="9294" w:type="dxa"/>
            <w:tcBorders>
              <w:top w:val="nil"/>
              <w:left w:val="single" w:sz="24" w:space="0" w:color="CED3F1"/>
              <w:bottom w:val="nil"/>
              <w:right w:val="single" w:sz="24" w:space="0" w:color="F4F3F8"/>
            </w:tcBorders>
            <w:shd w:val="clear" w:color="auto" w:fill="F4F3F8"/>
          </w:tcPr>
          <w:p w:rsidR="00974C7F" w:rsidRDefault="00974C7F">
            <w:pPr>
              <w:pStyle w:val="ConsPlusNormal"/>
              <w:jc w:val="center"/>
            </w:pPr>
            <w:r>
              <w:rPr>
                <w:color w:val="392C69"/>
              </w:rPr>
              <w:t>Список изменяющих документов</w:t>
            </w:r>
          </w:p>
          <w:p w:rsidR="00974C7F" w:rsidRDefault="00974C7F">
            <w:pPr>
              <w:pStyle w:val="ConsPlusNormal"/>
              <w:jc w:val="center"/>
            </w:pPr>
            <w:proofErr w:type="gramStart"/>
            <w:r>
              <w:rPr>
                <w:color w:val="392C69"/>
              </w:rPr>
              <w:t xml:space="preserve">(в ред. Постановлений Правительства Ивановской области от 10.04.2018 </w:t>
            </w:r>
            <w:hyperlink r:id="rId13" w:history="1">
              <w:r>
                <w:rPr>
                  <w:color w:val="0000FF"/>
                </w:rPr>
                <w:t>N 97-п</w:t>
              </w:r>
            </w:hyperlink>
            <w:r>
              <w:rPr>
                <w:color w:val="392C69"/>
              </w:rPr>
              <w:t>,</w:t>
            </w:r>
            <w:proofErr w:type="gramEnd"/>
          </w:p>
          <w:p w:rsidR="00974C7F" w:rsidRDefault="00974C7F">
            <w:pPr>
              <w:pStyle w:val="ConsPlusNormal"/>
              <w:jc w:val="center"/>
            </w:pPr>
            <w:r>
              <w:rPr>
                <w:color w:val="392C69"/>
              </w:rPr>
              <w:t xml:space="preserve">от 14.09.2018 </w:t>
            </w:r>
            <w:hyperlink r:id="rId14" w:history="1">
              <w:r>
                <w:rPr>
                  <w:color w:val="0000FF"/>
                </w:rPr>
                <w:t>N 280-п</w:t>
              </w:r>
            </w:hyperlink>
            <w:r>
              <w:rPr>
                <w:color w:val="392C69"/>
              </w:rPr>
              <w:t>)</w:t>
            </w:r>
          </w:p>
        </w:tc>
      </w:tr>
    </w:tbl>
    <w:p w:rsidR="00974C7F" w:rsidRDefault="00974C7F">
      <w:pPr>
        <w:pStyle w:val="ConsPlusNormal"/>
        <w:jc w:val="center"/>
      </w:pPr>
    </w:p>
    <w:p w:rsidR="00974C7F" w:rsidRDefault="00974C7F">
      <w:pPr>
        <w:pStyle w:val="ConsPlusTitle"/>
        <w:jc w:val="center"/>
        <w:outlineLvl w:val="1"/>
      </w:pPr>
      <w:r>
        <w:t>1. Общие положения о предоставлении поддержки</w:t>
      </w:r>
    </w:p>
    <w:p w:rsidR="00974C7F" w:rsidRDefault="00974C7F">
      <w:pPr>
        <w:pStyle w:val="ConsPlusNormal"/>
        <w:ind w:firstLine="540"/>
        <w:jc w:val="both"/>
      </w:pPr>
    </w:p>
    <w:p w:rsidR="00974C7F" w:rsidRDefault="00974C7F">
      <w:pPr>
        <w:pStyle w:val="ConsPlusNormal"/>
        <w:ind w:firstLine="540"/>
        <w:jc w:val="both"/>
      </w:pPr>
      <w:r>
        <w:t xml:space="preserve">1.1. </w:t>
      </w:r>
      <w:proofErr w:type="gramStart"/>
      <w:r>
        <w:t xml:space="preserve">Настоящее Положение устанавливает порядок, объемы и условия предоставления поддержки органами государственной власти Ивановской области социально ориентированным некоммерческим организациям, не являющимся государственными (муниципальными) учреждениями, зарегистрированным в Ивановской области и осуществляющим на ее территории в соответствии со своими учредительными документами виды деятельности, предусмотренные </w:t>
      </w:r>
      <w:hyperlink r:id="rId15" w:history="1">
        <w:r>
          <w:rPr>
            <w:color w:val="0000FF"/>
          </w:rPr>
          <w:t>статьей 31.1</w:t>
        </w:r>
      </w:hyperlink>
      <w:r>
        <w:t xml:space="preserve"> Федерального закона от 12.01.1996 N 7-ФЗ "О некоммерческих организациях" (далее - Федеральный закон), </w:t>
      </w:r>
      <w:hyperlink r:id="rId16" w:history="1">
        <w:r>
          <w:rPr>
            <w:color w:val="0000FF"/>
          </w:rPr>
          <w:t>статьей 3</w:t>
        </w:r>
      </w:hyperlink>
      <w:r>
        <w:t xml:space="preserve"> Закона Ивановской области</w:t>
      </w:r>
      <w:proofErr w:type="gramEnd"/>
      <w:r>
        <w:t xml:space="preserve"> от 06.05.2011 N 37-ОЗ "О поддержке социально ориентированных некоммерческих организаций" (далее - НКО, Закон Ивановской области).</w:t>
      </w:r>
    </w:p>
    <w:p w:rsidR="00974C7F" w:rsidRDefault="00974C7F">
      <w:pPr>
        <w:pStyle w:val="ConsPlusNormal"/>
        <w:spacing w:before="220"/>
        <w:ind w:firstLine="540"/>
        <w:jc w:val="both"/>
      </w:pPr>
      <w:r>
        <w:t xml:space="preserve">1.2. </w:t>
      </w:r>
      <w:proofErr w:type="gramStart"/>
      <w:r>
        <w:t>Предоставление поддержки НКО в форме целевого финансирования НКО (грантов Ивановской области) в виде субсидии из бюджета Ивановской области (далее - субсидия) и в форме передачи имущества Ивановской области в аренду с применением при расчете арендной платы коэффициента поддержки НКО или в безвозмездное пользование (далее - передача имущества) осуществляется в целях стимулирования развития НКО, их вовлечения в решение задач социального развития Ивановской области</w:t>
      </w:r>
      <w:proofErr w:type="gramEnd"/>
      <w:r>
        <w:t>, поддержки осуществления НКО социально значимой деятельности, формирования благоприятных условий для привлечения НКО в сектор предоставления государственных услуг, содействия развитию социального партнерства, институтов гражданского общества.</w:t>
      </w:r>
    </w:p>
    <w:p w:rsidR="00974C7F" w:rsidRDefault="00974C7F">
      <w:pPr>
        <w:pStyle w:val="ConsPlusNormal"/>
        <w:spacing w:before="220"/>
        <w:ind w:firstLine="540"/>
        <w:jc w:val="both"/>
      </w:pPr>
      <w:bookmarkStart w:id="1" w:name="P47"/>
      <w:bookmarkEnd w:id="1"/>
      <w:r>
        <w:t>1.2.1. Субсидия НКО предоставляется в целях финансового обеспечения (возмещения затрат):</w:t>
      </w:r>
    </w:p>
    <w:p w:rsidR="00974C7F" w:rsidRDefault="00974C7F">
      <w:pPr>
        <w:pStyle w:val="ConsPlusNormal"/>
        <w:spacing w:before="220"/>
        <w:ind w:firstLine="540"/>
        <w:jc w:val="both"/>
      </w:pPr>
      <w:r>
        <w:t xml:space="preserve">реализации социально значимого проекта. Под социально значимым проектом (далее - проект) понимается комплекс взаимосвязанных мероприятий, направленных на решение конкретной актуальной социальной проблемы и улучшение социальной ситуации в Ивановской области, выполнение задач, соответствующих учредительным документам НКО и видам деятельности, предусмотренным </w:t>
      </w:r>
      <w:hyperlink r:id="rId17" w:history="1">
        <w:r>
          <w:rPr>
            <w:color w:val="0000FF"/>
          </w:rPr>
          <w:t>статьей 31.1</w:t>
        </w:r>
      </w:hyperlink>
      <w:r>
        <w:t xml:space="preserve"> Федерального закона, </w:t>
      </w:r>
      <w:hyperlink r:id="rId18" w:history="1">
        <w:r>
          <w:rPr>
            <w:color w:val="0000FF"/>
          </w:rPr>
          <w:t>статьей 3</w:t>
        </w:r>
      </w:hyperlink>
      <w:r>
        <w:t xml:space="preserve"> Закона Ивановской области;</w:t>
      </w:r>
    </w:p>
    <w:p w:rsidR="00974C7F" w:rsidRDefault="00974C7F">
      <w:pPr>
        <w:pStyle w:val="ConsPlusNormal"/>
        <w:spacing w:before="220"/>
        <w:ind w:firstLine="540"/>
        <w:jc w:val="both"/>
      </w:pPr>
      <w:proofErr w:type="gramStart"/>
      <w:r>
        <w:t xml:space="preserve">оказания общественно полезной услуги (далее - ОПУ), включенной в </w:t>
      </w:r>
      <w:hyperlink r:id="rId19" w:history="1">
        <w:r>
          <w:rPr>
            <w:color w:val="0000FF"/>
          </w:rPr>
          <w:t>перечень</w:t>
        </w:r>
      </w:hyperlink>
      <w:r>
        <w:t xml:space="preserve"> ОПУ, утвержденный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перечень ОПУ), в соответствии с приоритетными </w:t>
      </w:r>
      <w:hyperlink r:id="rId20" w:history="1">
        <w:r>
          <w:rPr>
            <w:color w:val="0000FF"/>
          </w:rPr>
          <w:t>направлениями</w:t>
        </w:r>
      </w:hyperlink>
      <w:r>
        <w:t xml:space="preserve"> деятельности в сфере оказания общественно полезных услуг, утвержденными Указом Президента Российской Федерации от 08.08.2016 N 398 "Об утверждении приоритетных направлений деятельности</w:t>
      </w:r>
      <w:proofErr w:type="gramEnd"/>
      <w:r>
        <w:t xml:space="preserve"> в сфере оказания общественно полезных услуг".</w:t>
      </w:r>
    </w:p>
    <w:p w:rsidR="00974C7F" w:rsidRDefault="00974C7F">
      <w:pPr>
        <w:pStyle w:val="ConsPlusNormal"/>
        <w:spacing w:before="220"/>
        <w:ind w:firstLine="540"/>
        <w:jc w:val="both"/>
      </w:pPr>
      <w:r>
        <w:t>Финансовому обеспечению (возмещению) за счет средств субсидии подлежат следующие затраты:</w:t>
      </w:r>
    </w:p>
    <w:p w:rsidR="00974C7F" w:rsidRDefault="00974C7F">
      <w:pPr>
        <w:pStyle w:val="ConsPlusNormal"/>
        <w:spacing w:before="220"/>
        <w:ind w:firstLine="540"/>
        <w:jc w:val="both"/>
      </w:pPr>
      <w:r>
        <w:t>выплаты персоналу (оплата труда штатных работников, участвующих в реализации проекта (оказании ОПУ), а также вознаграждение работников, привлеченных по договорам гражданско-правового характера) - в размере не более 25 процентов от запрашиваемого объема финансирования из областного бюджета;</w:t>
      </w:r>
    </w:p>
    <w:p w:rsidR="00974C7F" w:rsidRDefault="00974C7F">
      <w:pPr>
        <w:pStyle w:val="ConsPlusNormal"/>
        <w:spacing w:before="220"/>
        <w:ind w:firstLine="540"/>
        <w:jc w:val="both"/>
      </w:pPr>
      <w:r>
        <w:t>закупка работ и услуг, необходимых для реализации проекта (оказания ОПУ) (в том числе аренда помещений, услуги связи, коммунальные, транспортные, информационно-консультационные и информационно-аналитические, юридические услуги);</w:t>
      </w:r>
    </w:p>
    <w:p w:rsidR="00974C7F" w:rsidRDefault="00974C7F">
      <w:pPr>
        <w:pStyle w:val="ConsPlusNormal"/>
        <w:spacing w:before="220"/>
        <w:ind w:firstLine="540"/>
        <w:jc w:val="both"/>
      </w:pPr>
      <w:r>
        <w:t>закупка непроизведенных активов, нематериальных активов, материальных запасов и основных средств;</w:t>
      </w:r>
    </w:p>
    <w:p w:rsidR="00974C7F" w:rsidRDefault="00974C7F">
      <w:pPr>
        <w:pStyle w:val="ConsPlusNormal"/>
        <w:spacing w:before="220"/>
        <w:ind w:firstLine="540"/>
        <w:jc w:val="both"/>
      </w:pPr>
      <w:r>
        <w:t xml:space="preserve">уплата налогов, сборов и иных платежей в бюджеты бюджетной системы Российской </w:t>
      </w:r>
      <w:r>
        <w:lastRenderedPageBreak/>
        <w:t>Федерации (в том числе страховые взносы);</w:t>
      </w:r>
    </w:p>
    <w:p w:rsidR="00974C7F" w:rsidRDefault="00974C7F">
      <w:pPr>
        <w:pStyle w:val="ConsPlusNormal"/>
        <w:spacing w:before="220"/>
        <w:ind w:firstLine="540"/>
        <w:jc w:val="both"/>
      </w:pPr>
      <w:proofErr w:type="gramStart"/>
      <w:r>
        <w:t xml:space="preserve">иные расходы, связанные с реализацией проекта (оказанием ОПУ), за исключением указанных в </w:t>
      </w:r>
      <w:hyperlink w:anchor="P354" w:history="1">
        <w:r>
          <w:rPr>
            <w:color w:val="0000FF"/>
          </w:rPr>
          <w:t>пунктах 2.47</w:t>
        </w:r>
      </w:hyperlink>
      <w:r>
        <w:t xml:space="preserve"> и </w:t>
      </w:r>
      <w:hyperlink w:anchor="P366" w:history="1">
        <w:r>
          <w:rPr>
            <w:color w:val="0000FF"/>
          </w:rPr>
          <w:t>2.48</w:t>
        </w:r>
      </w:hyperlink>
      <w:r>
        <w:t xml:space="preserve"> настоящего Положения.</w:t>
      </w:r>
      <w:proofErr w:type="gramEnd"/>
    </w:p>
    <w:p w:rsidR="00974C7F" w:rsidRDefault="00974C7F">
      <w:pPr>
        <w:pStyle w:val="ConsPlusNormal"/>
        <w:spacing w:before="220"/>
        <w:ind w:firstLine="540"/>
        <w:jc w:val="both"/>
      </w:pPr>
      <w:r>
        <w:t>1.2.2. Имущество Ивановской области передается в аренду с применением при расчете арендной платы коэффициента поддержки НКО или в безвозмездное пользование в целях осуществления уставной деятельности НКО.</w:t>
      </w:r>
    </w:p>
    <w:p w:rsidR="00974C7F" w:rsidRDefault="00974C7F">
      <w:pPr>
        <w:pStyle w:val="ConsPlusNormal"/>
        <w:spacing w:before="220"/>
        <w:ind w:firstLine="540"/>
        <w:jc w:val="both"/>
      </w:pPr>
      <w:r>
        <w:t>1.3. Предоставление субсидии осуществляется в пределах бюджетных ассигнований, предусмотренных на эти цели в областном бюджете на соответствующий финансовый год и на плановый период, и лимитов бюджетных обязательств, утвержденных главному распорядителю бюджетных средств - Департаменту внутренней политики Ивановской области (далее - Департамент внутренней политики).</w:t>
      </w:r>
    </w:p>
    <w:p w:rsidR="00974C7F" w:rsidRDefault="00974C7F">
      <w:pPr>
        <w:pStyle w:val="ConsPlusNormal"/>
        <w:spacing w:before="220"/>
        <w:ind w:firstLine="540"/>
        <w:jc w:val="both"/>
      </w:pPr>
      <w:r>
        <w:t xml:space="preserve">1.4. </w:t>
      </w:r>
      <w:proofErr w:type="gramStart"/>
      <w:r>
        <w:t>Предоставление субсидии и (или) передача имущества (далее совместно именуемые поддержка) осуществляются по итогам проведения конкурсного отбора НКО, претендующих на получение поддержки (далее - конкурс), на основании результатов рассмотрения их заявок экспертной комиссией по предварительной выработке предложений по рассмотрению заявок НКО, претендующих на получение поддержки (далее - экспертная комиссия), и принятого с учетом рекомендаций экспертной комиссии распоряжения Правительства Ивановской области о формах и</w:t>
      </w:r>
      <w:proofErr w:type="gramEnd"/>
      <w:r>
        <w:t xml:space="preserve"> </w:t>
      </w:r>
      <w:proofErr w:type="gramStart"/>
      <w:r>
        <w:t>объемах</w:t>
      </w:r>
      <w:proofErr w:type="gramEnd"/>
      <w:r>
        <w:t xml:space="preserve"> оказания поддержки НКО.</w:t>
      </w:r>
    </w:p>
    <w:p w:rsidR="00974C7F" w:rsidRDefault="00974C7F">
      <w:pPr>
        <w:pStyle w:val="ConsPlusNormal"/>
        <w:spacing w:before="220"/>
        <w:ind w:firstLine="540"/>
        <w:jc w:val="both"/>
      </w:pPr>
      <w:bookmarkStart w:id="2" w:name="P59"/>
      <w:bookmarkEnd w:id="2"/>
      <w:r>
        <w:t>1.5. Поддержка предоставляется НКО, отвечающим следующим требованиям:</w:t>
      </w:r>
    </w:p>
    <w:p w:rsidR="00974C7F" w:rsidRDefault="00974C7F">
      <w:pPr>
        <w:pStyle w:val="ConsPlusNormal"/>
        <w:spacing w:before="220"/>
        <w:ind w:firstLine="540"/>
        <w:jc w:val="both"/>
      </w:pPr>
      <w:r>
        <w:t>зарегистрированным в установленном порядке в качестве юридического лица и состоящим на налоговом учете в территориальном налоговом органе Ивановской области;</w:t>
      </w:r>
    </w:p>
    <w:p w:rsidR="00974C7F" w:rsidRDefault="00974C7F">
      <w:pPr>
        <w:pStyle w:val="ConsPlusNormal"/>
        <w:spacing w:before="220"/>
        <w:ind w:firstLine="540"/>
        <w:jc w:val="both"/>
      </w:pPr>
      <w:proofErr w:type="gramStart"/>
      <w:r>
        <w:t>осуществляющим</w:t>
      </w:r>
      <w:proofErr w:type="gramEnd"/>
      <w:r>
        <w:t xml:space="preserve"> на территории Ивановской области в соответствии со своими учредительными документами виды деятельности, предусмотренные </w:t>
      </w:r>
      <w:hyperlink r:id="rId21" w:history="1">
        <w:r>
          <w:rPr>
            <w:color w:val="0000FF"/>
          </w:rPr>
          <w:t>статьей 31.1</w:t>
        </w:r>
      </w:hyperlink>
      <w:r>
        <w:t xml:space="preserve"> Федерального закона, </w:t>
      </w:r>
      <w:hyperlink r:id="rId22" w:history="1">
        <w:r>
          <w:rPr>
            <w:color w:val="0000FF"/>
          </w:rPr>
          <w:t>статьей 3</w:t>
        </w:r>
      </w:hyperlink>
      <w:r>
        <w:t xml:space="preserve"> Закона Ивановской области;</w:t>
      </w:r>
    </w:p>
    <w:p w:rsidR="00974C7F" w:rsidRDefault="00974C7F">
      <w:pPr>
        <w:pStyle w:val="ConsPlusNormal"/>
        <w:spacing w:before="220"/>
        <w:ind w:firstLine="540"/>
        <w:jc w:val="both"/>
      </w:pPr>
      <w:r>
        <w:t xml:space="preserve">не </w:t>
      </w:r>
      <w:proofErr w:type="gramStart"/>
      <w:r>
        <w:t>находящимся</w:t>
      </w:r>
      <w:proofErr w:type="gramEnd"/>
      <w:r>
        <w:t xml:space="preserve"> в процессе реорганизации, ликвидации, банкротства;</w:t>
      </w:r>
    </w:p>
    <w:p w:rsidR="00974C7F" w:rsidRDefault="00974C7F">
      <w:pPr>
        <w:pStyle w:val="ConsPlusNormal"/>
        <w:spacing w:before="220"/>
        <w:ind w:firstLine="540"/>
        <w:jc w:val="both"/>
      </w:pPr>
      <w:proofErr w:type="gramStart"/>
      <w:r>
        <w:t>не имеющим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74C7F" w:rsidRDefault="00974C7F">
      <w:pPr>
        <w:pStyle w:val="ConsPlusNormal"/>
        <w:spacing w:before="220"/>
        <w:ind w:firstLine="540"/>
        <w:jc w:val="both"/>
      </w:pPr>
      <w:r>
        <w:t xml:space="preserve">не имеющим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Ивановской области;</w:t>
      </w:r>
    </w:p>
    <w:p w:rsidR="00974C7F" w:rsidRDefault="00974C7F">
      <w:pPr>
        <w:pStyle w:val="ConsPlusNormal"/>
        <w:spacing w:before="220"/>
        <w:ind w:firstLine="540"/>
        <w:jc w:val="both"/>
      </w:pPr>
      <w:proofErr w:type="gramStart"/>
      <w:r>
        <w:t xml:space="preserve">не являющимся получателями средств из областного бюджета в соответствии с иными нормативными правовыми актами, муниципальными правовыми актами на цели, указанные в </w:t>
      </w:r>
      <w:hyperlink w:anchor="P47" w:history="1">
        <w:r>
          <w:rPr>
            <w:color w:val="0000FF"/>
          </w:rPr>
          <w:t>пункте 1.2.1</w:t>
        </w:r>
      </w:hyperlink>
      <w:r>
        <w:t xml:space="preserve"> настоящего Положения (для НКО, претендующих на получение поддержки в форме целевого финансирования);</w:t>
      </w:r>
      <w:proofErr w:type="gramEnd"/>
    </w:p>
    <w:p w:rsidR="00974C7F" w:rsidRDefault="00974C7F">
      <w:pPr>
        <w:pStyle w:val="ConsPlusNormal"/>
        <w:spacing w:before="220"/>
        <w:ind w:firstLine="540"/>
        <w:jc w:val="both"/>
      </w:pPr>
      <w:proofErr w:type="gramStart"/>
      <w:r>
        <w:t>имеющим лицевой счет в Управлении Федерального казначейства по Ивановской области (для НКО, претендующих на получение поддержки в виде субсидии в целях финансового обеспечения (возмещения затрат) оказания ОПУ).</w:t>
      </w:r>
      <w:proofErr w:type="gramEnd"/>
    </w:p>
    <w:p w:rsidR="00974C7F" w:rsidRDefault="00974C7F">
      <w:pPr>
        <w:pStyle w:val="ConsPlusNormal"/>
        <w:spacing w:before="220"/>
        <w:ind w:firstLine="540"/>
        <w:jc w:val="both"/>
      </w:pPr>
      <w:bookmarkStart w:id="3" w:name="P67"/>
      <w:bookmarkEnd w:id="3"/>
      <w:r>
        <w:t>1.6. Участниками конкурса не могут выступать:</w:t>
      </w:r>
    </w:p>
    <w:p w:rsidR="00974C7F" w:rsidRDefault="00974C7F">
      <w:pPr>
        <w:pStyle w:val="ConsPlusNormal"/>
        <w:spacing w:before="220"/>
        <w:ind w:firstLine="540"/>
        <w:jc w:val="both"/>
      </w:pPr>
      <w:r>
        <w:t>потребительские кооперативы;</w:t>
      </w:r>
    </w:p>
    <w:p w:rsidR="00974C7F" w:rsidRDefault="00974C7F">
      <w:pPr>
        <w:pStyle w:val="ConsPlusNormal"/>
        <w:spacing w:before="220"/>
        <w:ind w:firstLine="540"/>
        <w:jc w:val="both"/>
      </w:pPr>
      <w:r>
        <w:t>товарищества собственников жилья;</w:t>
      </w:r>
    </w:p>
    <w:p w:rsidR="00974C7F" w:rsidRDefault="00974C7F">
      <w:pPr>
        <w:pStyle w:val="ConsPlusNormal"/>
        <w:spacing w:before="220"/>
        <w:ind w:firstLine="540"/>
        <w:jc w:val="both"/>
      </w:pPr>
      <w:r>
        <w:lastRenderedPageBreak/>
        <w:t>садоводческие, огороднические и дачные некоммерческие объединения граждан;</w:t>
      </w:r>
    </w:p>
    <w:p w:rsidR="00974C7F" w:rsidRDefault="00974C7F">
      <w:pPr>
        <w:pStyle w:val="ConsPlusNormal"/>
        <w:spacing w:before="220"/>
        <w:ind w:firstLine="540"/>
        <w:jc w:val="both"/>
      </w:pPr>
      <w:r>
        <w:t>государственные и муниципальные учреждения;</w:t>
      </w:r>
    </w:p>
    <w:p w:rsidR="00974C7F" w:rsidRDefault="00974C7F">
      <w:pPr>
        <w:pStyle w:val="ConsPlusNormal"/>
        <w:spacing w:before="220"/>
        <w:ind w:firstLine="540"/>
        <w:jc w:val="both"/>
      </w:pPr>
      <w:r>
        <w:t>государственные корпорации, государственные компании;</w:t>
      </w:r>
    </w:p>
    <w:p w:rsidR="00974C7F" w:rsidRDefault="00974C7F">
      <w:pPr>
        <w:pStyle w:val="ConsPlusNormal"/>
        <w:spacing w:before="220"/>
        <w:ind w:firstLine="540"/>
        <w:jc w:val="both"/>
      </w:pPr>
      <w:r>
        <w:t>политические партии;</w:t>
      </w:r>
    </w:p>
    <w:p w:rsidR="00974C7F" w:rsidRDefault="00974C7F">
      <w:pPr>
        <w:pStyle w:val="ConsPlusNormal"/>
        <w:spacing w:before="220"/>
        <w:ind w:firstLine="540"/>
        <w:jc w:val="both"/>
      </w:pPr>
      <w:r>
        <w:t>общественные объединения, не являющиеся юридическими лицами;</w:t>
      </w:r>
    </w:p>
    <w:p w:rsidR="00974C7F" w:rsidRDefault="00974C7F">
      <w:pPr>
        <w:pStyle w:val="ConsPlusNormal"/>
        <w:spacing w:before="220"/>
        <w:ind w:firstLine="540"/>
        <w:jc w:val="both"/>
      </w:pPr>
      <w:r>
        <w:t>НКО, представители которых являются членами экспертной комиссии;</w:t>
      </w:r>
    </w:p>
    <w:p w:rsidR="00974C7F" w:rsidRDefault="00974C7F">
      <w:pPr>
        <w:pStyle w:val="ConsPlusNormal"/>
        <w:spacing w:before="220"/>
        <w:ind w:firstLine="540"/>
        <w:jc w:val="both"/>
      </w:pPr>
      <w:r>
        <w:t>иные НКО, учредителями (участниками) которых являются исполнительные органы государственной власти или органы местного самоуправления Ивановской области.</w:t>
      </w:r>
    </w:p>
    <w:p w:rsidR="00974C7F" w:rsidRDefault="00974C7F">
      <w:pPr>
        <w:pStyle w:val="ConsPlusNormal"/>
        <w:ind w:firstLine="540"/>
        <w:jc w:val="both"/>
      </w:pPr>
    </w:p>
    <w:p w:rsidR="00974C7F" w:rsidRDefault="00974C7F">
      <w:pPr>
        <w:pStyle w:val="ConsPlusTitle"/>
        <w:jc w:val="center"/>
        <w:outlineLvl w:val="1"/>
      </w:pPr>
      <w:r>
        <w:t>2. Условия и порядок предоставления поддержки</w:t>
      </w:r>
    </w:p>
    <w:p w:rsidR="00974C7F" w:rsidRDefault="00974C7F">
      <w:pPr>
        <w:pStyle w:val="ConsPlusNormal"/>
        <w:jc w:val="center"/>
      </w:pPr>
    </w:p>
    <w:p w:rsidR="00974C7F" w:rsidRDefault="00974C7F">
      <w:pPr>
        <w:pStyle w:val="ConsPlusNormal"/>
        <w:ind w:firstLine="540"/>
        <w:jc w:val="both"/>
      </w:pPr>
      <w:bookmarkStart w:id="4" w:name="P80"/>
      <w:bookmarkEnd w:id="4"/>
      <w:r>
        <w:t>2.1. В целях организации проведения конкурса, оказания содействия в проведении заседания экспертной комиссии Департамент внутренней политики письменно информирует заместителей Председателя Правительства Ивановской области, осуществляющих руководство Комплексом экономического развития Ивановской области и Комплексом социальной сферы Ивановской области (далее - заместители Председателя Правительства), о планируемом проведении конкурса.</w:t>
      </w:r>
    </w:p>
    <w:p w:rsidR="00974C7F" w:rsidRDefault="00974C7F">
      <w:pPr>
        <w:pStyle w:val="ConsPlusNormal"/>
        <w:spacing w:before="220"/>
        <w:ind w:firstLine="540"/>
        <w:jc w:val="both"/>
      </w:pPr>
      <w:bookmarkStart w:id="5" w:name="P81"/>
      <w:bookmarkEnd w:id="5"/>
      <w:r>
        <w:t xml:space="preserve">2.2. Заместители Председателя Правительства обеспечивают в срок, не превышающий 7 календарных дней после дня получения указанного в </w:t>
      </w:r>
      <w:hyperlink w:anchor="P80" w:history="1">
        <w:r>
          <w:rPr>
            <w:color w:val="0000FF"/>
          </w:rPr>
          <w:t>пункте 2.1</w:t>
        </w:r>
      </w:hyperlink>
      <w:r>
        <w:t xml:space="preserve"> настоящего Положения письма, представление в адрес Департамента внутренней политики следующей информации:</w:t>
      </w:r>
    </w:p>
    <w:p w:rsidR="00974C7F" w:rsidRDefault="00974C7F">
      <w:pPr>
        <w:pStyle w:val="ConsPlusNormal"/>
        <w:spacing w:before="220"/>
        <w:ind w:firstLine="540"/>
        <w:jc w:val="both"/>
      </w:pPr>
      <w:bookmarkStart w:id="6" w:name="P82"/>
      <w:bookmarkEnd w:id="6"/>
      <w:r>
        <w:t>а) сведения о наименовании имущества, которое может быть передано по итогам конкурса в аренду с применением при расчете арендной платы коэффициента поддержки НКО и (или) в безвозмездное пользование, адресе, площади, этажности, обременении (ограничении), сроке передачи имущества и иные сведения, позволяющие индивидуализировать его данные (характеристики имущества) (далее - сведения об имуществе);</w:t>
      </w:r>
    </w:p>
    <w:p w:rsidR="00974C7F" w:rsidRDefault="00974C7F">
      <w:pPr>
        <w:pStyle w:val="ConsPlusNormal"/>
        <w:spacing w:before="220"/>
        <w:ind w:firstLine="540"/>
        <w:jc w:val="both"/>
      </w:pPr>
      <w:r>
        <w:t>б) о недобросовестном исполнении НКО обязательств по ранее заключенным соглашениям (договорам) об оказании поддержки (за 3 года, предшествующих году, в котором планируется проведение конкурса);</w:t>
      </w:r>
    </w:p>
    <w:p w:rsidR="00974C7F" w:rsidRDefault="00974C7F">
      <w:pPr>
        <w:pStyle w:val="ConsPlusNormal"/>
        <w:spacing w:before="220"/>
        <w:ind w:firstLine="540"/>
        <w:jc w:val="both"/>
      </w:pPr>
      <w:r>
        <w:t xml:space="preserve">в) о контактных лицах в исполнительных органах государственной власти Ивановской области, непосредственный </w:t>
      </w:r>
      <w:proofErr w:type="gramStart"/>
      <w:r>
        <w:t>контроль за</w:t>
      </w:r>
      <w:proofErr w:type="gramEnd"/>
      <w:r>
        <w:t xml:space="preserve"> деятельностью и координацию работы которых осуществляет заместитель Председателя Правительства в соответствии с распределением обязанностей между должностными лицами, входящими в структуру Правительства Ивановской области, в целях осуществления взаимодействия по вопросам организации проведения конкурса;</w:t>
      </w:r>
    </w:p>
    <w:p w:rsidR="00974C7F" w:rsidRDefault="00974C7F">
      <w:pPr>
        <w:pStyle w:val="ConsPlusNormal"/>
        <w:spacing w:before="220"/>
        <w:ind w:firstLine="540"/>
        <w:jc w:val="both"/>
      </w:pPr>
      <w:r>
        <w:t>г) об объеме субсидии в целях финансового обеспечения (возмещения затрат) оказания ОПУ, наименованиях ОПУ, категориях потребителей ОПУ, объеме ОПУ, в отношении которых планируется проведение конкурса, показателях качества, стоимости единицы ОПУ.</w:t>
      </w:r>
    </w:p>
    <w:p w:rsidR="00974C7F" w:rsidRDefault="00974C7F">
      <w:pPr>
        <w:pStyle w:val="ConsPlusNormal"/>
        <w:spacing w:before="220"/>
        <w:ind w:firstLine="540"/>
        <w:jc w:val="both"/>
      </w:pPr>
      <w:r>
        <w:t>Наименование ОПУ, категория потребителей ОПУ указываются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rsidR="00974C7F" w:rsidRDefault="00974C7F">
      <w:pPr>
        <w:pStyle w:val="ConsPlusNormal"/>
        <w:spacing w:before="220"/>
        <w:ind w:firstLine="540"/>
        <w:jc w:val="both"/>
      </w:pPr>
      <w:r>
        <w:t>Объем ОПУ определяется исходя из потребности эффективного развития приоритетных сфер.</w:t>
      </w:r>
    </w:p>
    <w:p w:rsidR="00974C7F" w:rsidRDefault="00974C7F">
      <w:pPr>
        <w:pStyle w:val="ConsPlusNormal"/>
        <w:spacing w:before="220"/>
        <w:ind w:firstLine="540"/>
        <w:jc w:val="both"/>
      </w:pPr>
      <w:r>
        <w:t xml:space="preserve">Стоимость единицы ОПУ, </w:t>
      </w:r>
      <w:proofErr w:type="gramStart"/>
      <w:r>
        <w:t>являющихся</w:t>
      </w:r>
      <w:proofErr w:type="gramEnd"/>
      <w:r>
        <w:t xml:space="preserve"> государственными (муниципальными) услугами, </w:t>
      </w:r>
      <w:r>
        <w:lastRenderedPageBreak/>
        <w:t>включенными в общероссийские перечни, не может превышать нормативные затраты на оказание соответствующей государственной услуги, утвержденные в порядке, установленном Правительством Ивановской области.</w:t>
      </w:r>
    </w:p>
    <w:p w:rsidR="00974C7F" w:rsidRDefault="00974C7F">
      <w:pPr>
        <w:pStyle w:val="ConsPlusNormal"/>
        <w:spacing w:before="220"/>
        <w:ind w:firstLine="540"/>
        <w:jc w:val="both"/>
      </w:pPr>
      <w:r>
        <w:t>Объем субсидии в целях финансового обеспечения (возмещения затрат) оказания ОПУ определяется по формуле:</w:t>
      </w:r>
    </w:p>
    <w:p w:rsidR="00974C7F" w:rsidRDefault="00974C7F">
      <w:pPr>
        <w:pStyle w:val="ConsPlusNormal"/>
        <w:ind w:firstLine="540"/>
        <w:jc w:val="both"/>
      </w:pPr>
    </w:p>
    <w:p w:rsidR="00974C7F" w:rsidRDefault="00974C7F">
      <w:pPr>
        <w:pStyle w:val="ConsPlusNormal"/>
        <w:jc w:val="center"/>
      </w:pPr>
      <w:r w:rsidRPr="00537FF7">
        <w:rPr>
          <w:position w:val="-11"/>
        </w:rPr>
        <w:pict>
          <v:shape id="_x0000_i1025" style="width:79.5pt;height:22.5pt" coordsize="" o:spt="100" adj="0,,0" path="" filled="f" stroked="f">
            <v:stroke joinstyle="miter"/>
            <v:imagedata r:id="rId23" o:title="base_23776_131895_32768"/>
            <v:formulas/>
            <v:path o:connecttype="segments"/>
          </v:shape>
        </w:pict>
      </w:r>
    </w:p>
    <w:p w:rsidR="00974C7F" w:rsidRDefault="00974C7F">
      <w:pPr>
        <w:pStyle w:val="ConsPlusNormal"/>
        <w:jc w:val="center"/>
      </w:pPr>
    </w:p>
    <w:p w:rsidR="00974C7F" w:rsidRDefault="00974C7F">
      <w:pPr>
        <w:pStyle w:val="ConsPlusNormal"/>
        <w:ind w:firstLine="540"/>
        <w:jc w:val="both"/>
      </w:pPr>
      <w:r>
        <w:t>где:</w:t>
      </w:r>
    </w:p>
    <w:p w:rsidR="00974C7F" w:rsidRDefault="00974C7F">
      <w:pPr>
        <w:pStyle w:val="ConsPlusNormal"/>
        <w:spacing w:before="220"/>
        <w:ind w:firstLine="540"/>
        <w:jc w:val="both"/>
      </w:pPr>
      <w:r>
        <w:t>R - объем субсидии в целях финансового обеспечения (возмещения затрат) оказания ОПУ;</w:t>
      </w:r>
    </w:p>
    <w:p w:rsidR="00974C7F" w:rsidRDefault="00974C7F">
      <w:pPr>
        <w:pStyle w:val="ConsPlusNormal"/>
        <w:spacing w:before="220"/>
        <w:ind w:firstLine="540"/>
        <w:jc w:val="both"/>
      </w:pPr>
      <w:r>
        <w:t>N - стоимость единицы i-й ОПУ;</w:t>
      </w:r>
    </w:p>
    <w:p w:rsidR="00974C7F" w:rsidRDefault="00974C7F">
      <w:pPr>
        <w:pStyle w:val="ConsPlusNormal"/>
        <w:spacing w:before="220"/>
        <w:ind w:firstLine="540"/>
        <w:jc w:val="both"/>
      </w:pPr>
      <w:r>
        <w:t>V - объем i-й ОПУ.</w:t>
      </w:r>
    </w:p>
    <w:p w:rsidR="00974C7F" w:rsidRDefault="00974C7F">
      <w:pPr>
        <w:pStyle w:val="ConsPlusNormal"/>
        <w:spacing w:before="220"/>
        <w:ind w:firstLine="540"/>
        <w:jc w:val="both"/>
      </w:pPr>
      <w:proofErr w:type="gramStart"/>
      <w:r>
        <w:t>При этом объем субсидии в целях финансового обеспечения (возмещения затрат) оказания ОПУ определяется в пределах бюджетных ассигнований, предусмотренных на целевое финансирование НКО в областном бюджете на соответствующий финансовый год и на плановый период, в размере от 10 до 30 процентов лимитов бюджетных обязательств, утвержденных Департаменту внутренней политики в текущем финансовом году и в каждом году планового периода.</w:t>
      </w:r>
      <w:proofErr w:type="gramEnd"/>
    </w:p>
    <w:p w:rsidR="00974C7F" w:rsidRDefault="00974C7F">
      <w:pPr>
        <w:pStyle w:val="ConsPlusNormal"/>
        <w:spacing w:before="220"/>
        <w:ind w:firstLine="540"/>
        <w:jc w:val="both"/>
      </w:pPr>
      <w:r>
        <w:t>Показатели качества оказания ОПУ устанавливаются на основании порядка (стандарта) оказания ОПУ. При отсутствии нормативного правового акта, регулирующего порядок оказания ОПУ, показатели качества оказания ОПУ устанавливаются в соответствии с порядком (стандартом) оказания соответствующей государственной услуги, включенной в общероссийские перечни.</w:t>
      </w:r>
    </w:p>
    <w:p w:rsidR="00974C7F" w:rsidRDefault="00974C7F">
      <w:pPr>
        <w:pStyle w:val="ConsPlusNormal"/>
        <w:spacing w:before="220"/>
        <w:ind w:firstLine="540"/>
        <w:jc w:val="both"/>
      </w:pPr>
      <w:r>
        <w:t xml:space="preserve">2.3. Заместители Председателя Правительства вправе выступить с инициативой о проведении конкурса путем официального обращения в адрес Департамента внутренней политики с представлением информации, указанной в </w:t>
      </w:r>
      <w:hyperlink w:anchor="P81" w:history="1">
        <w:r>
          <w:rPr>
            <w:color w:val="0000FF"/>
          </w:rPr>
          <w:t>пункте 2.2</w:t>
        </w:r>
      </w:hyperlink>
      <w:r>
        <w:t xml:space="preserve"> настоящего Положения.</w:t>
      </w:r>
    </w:p>
    <w:p w:rsidR="00974C7F" w:rsidRDefault="00974C7F">
      <w:pPr>
        <w:pStyle w:val="ConsPlusNormal"/>
        <w:spacing w:before="220"/>
        <w:ind w:firstLine="540"/>
        <w:jc w:val="both"/>
      </w:pPr>
      <w:r>
        <w:t xml:space="preserve">2.4. Отсутствие информации, указанной в </w:t>
      </w:r>
      <w:hyperlink w:anchor="P82" w:history="1">
        <w:r>
          <w:rPr>
            <w:color w:val="0000FF"/>
          </w:rPr>
          <w:t>подпункте "а" пункта 2.2</w:t>
        </w:r>
      </w:hyperlink>
      <w:r>
        <w:t xml:space="preserve"> настоящего Положения, является основанием для принятия Департаментом внутренней политики решения о проведении конкурса на предоставление поддержки НКО только в форме целевого финансирования НКО.</w:t>
      </w:r>
    </w:p>
    <w:p w:rsidR="00974C7F" w:rsidRDefault="00974C7F">
      <w:pPr>
        <w:pStyle w:val="ConsPlusNormal"/>
        <w:spacing w:before="220"/>
        <w:ind w:firstLine="540"/>
        <w:jc w:val="both"/>
      </w:pPr>
      <w:proofErr w:type="gramStart"/>
      <w:r>
        <w:t>Наличие информации об отсутствии в Ивановской области НКО, включенных в реестр некоммерческих организаций - исполнителей общественно полезных услуг, размещенный на информационном ресурсе Министерства юстиции Российской Федерации в сети Интернет (далее - реестр НКО - исполнителей ОПУ), и (или) о достижении объема выделенной (превышении предлагаемой к выделению) субсидии в целях финансового обеспечения (возмещения затрат) оказания ОПУ 30% лимитов бюджетных обязательств, утвержденных Департаменту внутренней политики</w:t>
      </w:r>
      <w:proofErr w:type="gramEnd"/>
      <w:r>
        <w:t xml:space="preserve"> в текущем финансовом году и (или) в каждом году планового периода, является основанием для принятия решения Департаментом внутренней политики о проведении конкурса на предоставление поддержки НКО в форме целевого финансирования НКО в виде субсидии в целях финансового обеспечения (возмещения затрат) реализации проектов.</w:t>
      </w:r>
    </w:p>
    <w:p w:rsidR="00974C7F" w:rsidRDefault="00974C7F">
      <w:pPr>
        <w:pStyle w:val="ConsPlusNormal"/>
        <w:spacing w:before="220"/>
        <w:ind w:firstLine="540"/>
        <w:jc w:val="both"/>
      </w:pPr>
      <w:r>
        <w:t>2.5. Департамент внутренней политики:</w:t>
      </w:r>
    </w:p>
    <w:p w:rsidR="00974C7F" w:rsidRDefault="00974C7F">
      <w:pPr>
        <w:pStyle w:val="ConsPlusNormal"/>
        <w:spacing w:before="220"/>
        <w:ind w:firstLine="540"/>
        <w:jc w:val="both"/>
      </w:pPr>
      <w:bookmarkStart w:id="7" w:name="P103"/>
      <w:bookmarkEnd w:id="7"/>
      <w:r>
        <w:t xml:space="preserve">2.5.1. В течение 3 календарных дней после дня получения информации, указанной в </w:t>
      </w:r>
      <w:hyperlink w:anchor="P81" w:history="1">
        <w:r>
          <w:rPr>
            <w:color w:val="0000FF"/>
          </w:rPr>
          <w:t>пункте 2.2</w:t>
        </w:r>
      </w:hyperlink>
      <w:r>
        <w:t xml:space="preserve"> настоящего Положения, принимает решение о проведении конкурса. Решение о проведении конкурса оформляется в форме приказа, которым одновременно утверждается извещение о проведении конкурса.</w:t>
      </w:r>
    </w:p>
    <w:p w:rsidR="00974C7F" w:rsidRDefault="00974C7F">
      <w:pPr>
        <w:pStyle w:val="ConsPlusNormal"/>
        <w:spacing w:before="220"/>
        <w:ind w:firstLine="540"/>
        <w:jc w:val="both"/>
      </w:pPr>
      <w:r>
        <w:lastRenderedPageBreak/>
        <w:t>Извещение о проведении конкурса включает:</w:t>
      </w:r>
    </w:p>
    <w:p w:rsidR="00974C7F" w:rsidRDefault="00974C7F">
      <w:pPr>
        <w:pStyle w:val="ConsPlusNormal"/>
        <w:spacing w:before="220"/>
        <w:ind w:firstLine="540"/>
        <w:jc w:val="both"/>
      </w:pPr>
      <w:r>
        <w:t>сведения:</w:t>
      </w:r>
    </w:p>
    <w:p w:rsidR="00974C7F" w:rsidRDefault="00974C7F">
      <w:pPr>
        <w:pStyle w:val="ConsPlusNormal"/>
        <w:spacing w:before="220"/>
        <w:ind w:firstLine="540"/>
        <w:jc w:val="both"/>
      </w:pPr>
      <w:r>
        <w:t>о формах и видах поддержки НКО,</w:t>
      </w:r>
    </w:p>
    <w:p w:rsidR="00974C7F" w:rsidRDefault="00974C7F">
      <w:pPr>
        <w:pStyle w:val="ConsPlusNormal"/>
        <w:spacing w:before="220"/>
        <w:ind w:firstLine="540"/>
        <w:jc w:val="both"/>
      </w:pPr>
      <w:r>
        <w:t>об объеме целевого финансирования НКО (в том числе об объеме субсидии в целях финансового обеспечения (возмещения затрат) оказания ОПУ) и (или) об имуществе,</w:t>
      </w:r>
    </w:p>
    <w:p w:rsidR="00974C7F" w:rsidRDefault="00974C7F">
      <w:pPr>
        <w:pStyle w:val="ConsPlusNormal"/>
        <w:spacing w:before="220"/>
        <w:ind w:firstLine="540"/>
        <w:jc w:val="both"/>
      </w:pPr>
      <w:r>
        <w:t>о сроке приема (представления) заявок для участия в конкурсе (дате и времени начала и окончания приема заявок),</w:t>
      </w:r>
    </w:p>
    <w:p w:rsidR="00974C7F" w:rsidRDefault="00974C7F">
      <w:pPr>
        <w:pStyle w:val="ConsPlusNormal"/>
        <w:spacing w:before="220"/>
        <w:ind w:firstLine="540"/>
        <w:jc w:val="both"/>
      </w:pPr>
      <w:r>
        <w:t>о наименовании и адресе исполнительного органа государственной власти Ивановской области, уполномоченного на прием заявок для участия в конкурсе,</w:t>
      </w:r>
    </w:p>
    <w:p w:rsidR="00974C7F" w:rsidRDefault="00974C7F">
      <w:pPr>
        <w:pStyle w:val="ConsPlusNormal"/>
        <w:spacing w:before="220"/>
        <w:ind w:firstLine="540"/>
        <w:jc w:val="both"/>
      </w:pPr>
      <w:r>
        <w:t>о номерах телефонов для получения консультаций;</w:t>
      </w:r>
    </w:p>
    <w:p w:rsidR="00974C7F" w:rsidRDefault="00974C7F">
      <w:pPr>
        <w:pStyle w:val="ConsPlusNormal"/>
        <w:spacing w:before="220"/>
        <w:ind w:firstLine="540"/>
        <w:jc w:val="both"/>
      </w:pPr>
      <w:r>
        <w:t>иную необходимую для проведения конкурса информацию.</w:t>
      </w:r>
    </w:p>
    <w:p w:rsidR="00974C7F" w:rsidRDefault="00974C7F">
      <w:pPr>
        <w:pStyle w:val="ConsPlusNormal"/>
        <w:spacing w:before="220"/>
        <w:ind w:firstLine="540"/>
        <w:jc w:val="both"/>
      </w:pPr>
      <w:r>
        <w:t>При проведении конкурса для определения получателей субсидии, предоставляемой в целях финансового обеспечения (возмещения затрат) оказания ОПУ, извещение о проведении конкурса содержит наименование ОПУ, категории потребителей ОПУ, объем ОПУ, в отношении которых проводится конкурс, показатели качества, стоимость единицы ОПУ.</w:t>
      </w:r>
    </w:p>
    <w:p w:rsidR="00974C7F" w:rsidRDefault="00974C7F">
      <w:pPr>
        <w:pStyle w:val="ConsPlusNormal"/>
        <w:spacing w:before="220"/>
        <w:ind w:firstLine="540"/>
        <w:jc w:val="both"/>
      </w:pPr>
      <w:bookmarkStart w:id="8" w:name="P113"/>
      <w:bookmarkEnd w:id="8"/>
      <w:r>
        <w:t xml:space="preserve">2.5.2. В течение 5 календарных дней со дня принятия решения о проведении конкурса </w:t>
      </w:r>
      <w:proofErr w:type="gramStart"/>
      <w:r>
        <w:t>объявляет</w:t>
      </w:r>
      <w:proofErr w:type="gramEnd"/>
      <w:r>
        <w:t xml:space="preserve"> о проведении конкурса путем размещения извещения о проведении конкурса в информационном издании "Ивановская газета" и на официальном сайте Департамента внутренней политики в информационно-телекоммуникационной сети Интернет (далее - сеть Интернет). Днем объявления конкурса считается дата первого размещения извещения о проведении конкурса.</w:t>
      </w:r>
    </w:p>
    <w:p w:rsidR="00974C7F" w:rsidRDefault="00974C7F">
      <w:pPr>
        <w:pStyle w:val="ConsPlusNormal"/>
        <w:spacing w:before="220"/>
        <w:ind w:firstLine="540"/>
        <w:jc w:val="both"/>
      </w:pPr>
      <w:bookmarkStart w:id="9" w:name="P114"/>
      <w:bookmarkEnd w:id="9"/>
      <w:r>
        <w:t>2.5.3. Организует консультирование по вопросам подготовки заявок для участия в конкурсе (далее - заявки), их прием и регистрацию.</w:t>
      </w:r>
    </w:p>
    <w:p w:rsidR="00974C7F" w:rsidRDefault="00974C7F">
      <w:pPr>
        <w:pStyle w:val="ConsPlusNormal"/>
        <w:spacing w:before="220"/>
        <w:ind w:firstLine="540"/>
        <w:jc w:val="both"/>
      </w:pPr>
      <w:r>
        <w:t>2.6. Прием заявок осуществляется в срок, указанный в извещении о проведении конкурса. При этом срок приема заявок не может быть менее 15 календарных дней.</w:t>
      </w:r>
    </w:p>
    <w:p w:rsidR="00974C7F" w:rsidRDefault="00974C7F">
      <w:pPr>
        <w:pStyle w:val="ConsPlusNormal"/>
        <w:spacing w:before="220"/>
        <w:ind w:firstLine="540"/>
        <w:jc w:val="both"/>
      </w:pPr>
      <w:bookmarkStart w:id="10" w:name="P116"/>
      <w:bookmarkEnd w:id="10"/>
      <w:r>
        <w:t>2.7. НКО (в том числе НКО - исполнитель ОПУ), претендующая на получение поддержки, представляет заявку, которая включает:</w:t>
      </w:r>
    </w:p>
    <w:p w:rsidR="00974C7F" w:rsidRDefault="00974C7F">
      <w:pPr>
        <w:pStyle w:val="ConsPlusNormal"/>
        <w:spacing w:before="220"/>
        <w:ind w:firstLine="540"/>
        <w:jc w:val="both"/>
      </w:pPr>
      <w:r>
        <w:t xml:space="preserve">а) </w:t>
      </w:r>
      <w:hyperlink w:anchor="P418" w:history="1">
        <w:r>
          <w:rPr>
            <w:color w:val="0000FF"/>
          </w:rPr>
          <w:t>заявление</w:t>
        </w:r>
      </w:hyperlink>
      <w:r>
        <w:t xml:space="preserve"> на предоставление поддержки по форме согласно приложению 1 к настоящему Положению;</w:t>
      </w:r>
    </w:p>
    <w:p w:rsidR="00974C7F" w:rsidRDefault="00974C7F">
      <w:pPr>
        <w:pStyle w:val="ConsPlusNormal"/>
        <w:spacing w:before="220"/>
        <w:ind w:firstLine="540"/>
        <w:jc w:val="both"/>
      </w:pPr>
      <w:r>
        <w:t xml:space="preserve">б) </w:t>
      </w:r>
      <w:hyperlink w:anchor="P473" w:history="1">
        <w:r>
          <w:rPr>
            <w:color w:val="0000FF"/>
          </w:rPr>
          <w:t>справку</w:t>
        </w:r>
      </w:hyperlink>
      <w:r>
        <w:t xml:space="preserve"> о деятельности НКО по форме согласно приложению 2 к настоящему Положению;</w:t>
      </w:r>
    </w:p>
    <w:p w:rsidR="00974C7F" w:rsidRDefault="00974C7F">
      <w:pPr>
        <w:pStyle w:val="ConsPlusNormal"/>
        <w:spacing w:before="220"/>
        <w:ind w:firstLine="540"/>
        <w:jc w:val="both"/>
      </w:pPr>
      <w:r>
        <w:t>в) копии документов, подтверждающих опыт работы, квалификацию членов, работников НКО (привлекаемых специалистов) по направлению деятельности НКО, в сфере реализации проекта (оказания ОПУ);</w:t>
      </w:r>
    </w:p>
    <w:p w:rsidR="00974C7F" w:rsidRDefault="00974C7F">
      <w:pPr>
        <w:pStyle w:val="ConsPlusNormal"/>
        <w:spacing w:before="220"/>
        <w:ind w:firstLine="540"/>
        <w:jc w:val="both"/>
      </w:pPr>
      <w:r>
        <w:t>г) копии устава НКО, а также всех изменений к нему, заверенные подписью руководителя и печатью НКО;</w:t>
      </w:r>
    </w:p>
    <w:p w:rsidR="00974C7F" w:rsidRDefault="00974C7F">
      <w:pPr>
        <w:pStyle w:val="ConsPlusNormal"/>
        <w:spacing w:before="220"/>
        <w:ind w:firstLine="540"/>
        <w:jc w:val="both"/>
      </w:pPr>
      <w:r>
        <w:t xml:space="preserve">д) копии документов, подтверждающих полномочия лиц, подписывающих документы (для руководителя НКО -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для лица, осуществляющего ведение бухгалтерского учета в НКО (далее - главный бухгалтер), - копия приказа о приеме на работу либо копия договора на </w:t>
      </w:r>
      <w:r>
        <w:lastRenderedPageBreak/>
        <w:t>оказание услуг по ведению бухгалтерского учета), заверенные подписью руководителя и печатью НКО.</w:t>
      </w:r>
    </w:p>
    <w:p w:rsidR="00974C7F" w:rsidRDefault="00974C7F">
      <w:pPr>
        <w:pStyle w:val="ConsPlusNormal"/>
        <w:spacing w:before="220"/>
        <w:ind w:firstLine="540"/>
        <w:jc w:val="both"/>
      </w:pPr>
      <w:r>
        <w:t xml:space="preserve">2.8. В случае если НКО претендует на получение поддержки в форме гранта Ивановской области в виде субсидии (за исключением НКО, претендующей на предоставление субсидии в целях финансового обеспечения (возмещения затрат) оказания ОПУ), заявка дополнительно к документам, указанным в </w:t>
      </w:r>
      <w:hyperlink w:anchor="P116" w:history="1">
        <w:r>
          <w:rPr>
            <w:color w:val="0000FF"/>
          </w:rPr>
          <w:t>пункте 2.7</w:t>
        </w:r>
      </w:hyperlink>
      <w:r>
        <w:t xml:space="preserve"> настоящего Положения, включает:</w:t>
      </w:r>
    </w:p>
    <w:p w:rsidR="00974C7F" w:rsidRDefault="00974C7F">
      <w:pPr>
        <w:pStyle w:val="ConsPlusNormal"/>
        <w:spacing w:before="220"/>
        <w:ind w:firstLine="540"/>
        <w:jc w:val="both"/>
      </w:pPr>
      <w:r>
        <w:t xml:space="preserve">а) проект по форме согласно </w:t>
      </w:r>
      <w:hyperlink w:anchor="P507" w:history="1">
        <w:r>
          <w:rPr>
            <w:color w:val="0000FF"/>
          </w:rPr>
          <w:t>приложению 3</w:t>
        </w:r>
      </w:hyperlink>
      <w:r>
        <w:t xml:space="preserve"> к настоящему Положению. При этом НКО может представить на рассмотрение экспертной комиссии только один проект. Срок реализации мероприятий проекта (этапа проекта) НКО, для финансового обеспечения которого запрашивается субсидия, должен начинаться не ранее 1 января и завершаться не позднее 31 декабря текущего финансового года;</w:t>
      </w:r>
    </w:p>
    <w:p w:rsidR="00974C7F" w:rsidRDefault="00974C7F">
      <w:pPr>
        <w:pStyle w:val="ConsPlusNormal"/>
        <w:spacing w:before="220"/>
        <w:ind w:firstLine="540"/>
        <w:jc w:val="both"/>
      </w:pPr>
      <w:r>
        <w:t xml:space="preserve">б) </w:t>
      </w:r>
      <w:hyperlink w:anchor="P541" w:history="1">
        <w:r>
          <w:rPr>
            <w:color w:val="0000FF"/>
          </w:rPr>
          <w:t>смету</w:t>
        </w:r>
      </w:hyperlink>
      <w:r>
        <w:t xml:space="preserve"> расходов на реализацию проекта (далее - смета расходов) по форме согласно приложению 4 к настоящему Положению.</w:t>
      </w:r>
    </w:p>
    <w:p w:rsidR="00974C7F" w:rsidRDefault="00974C7F">
      <w:pPr>
        <w:pStyle w:val="ConsPlusNormal"/>
        <w:spacing w:before="220"/>
        <w:ind w:firstLine="540"/>
        <w:jc w:val="both"/>
      </w:pPr>
      <w:r>
        <w:t xml:space="preserve">2.9. В случае если НКО претендует на получение поддержки в форме гранта Ивановской области в виде субсидии в целях финансового обеспечения (возмещения затрат) оказания ОПУ, заявка дополнительно к документам, указанным в </w:t>
      </w:r>
      <w:hyperlink w:anchor="P116" w:history="1">
        <w:r>
          <w:rPr>
            <w:color w:val="0000FF"/>
          </w:rPr>
          <w:t>пункте 2.7</w:t>
        </w:r>
      </w:hyperlink>
      <w:r>
        <w:t xml:space="preserve"> настоящего Положения, включает </w:t>
      </w:r>
      <w:hyperlink w:anchor="P709" w:history="1">
        <w:r>
          <w:rPr>
            <w:color w:val="0000FF"/>
          </w:rPr>
          <w:t>информацию</w:t>
        </w:r>
      </w:hyperlink>
      <w:r>
        <w:t xml:space="preserve"> об ОПУ по форме согласно приложению 5 к настоящему Положению. При этом НКО может представить на рассмотрение экспертной комиссии информацию о нескольких ОПУ, в отношении которых проводится конкурс. Срок оказания каждой ОПУ должен составлять не менее 2 и не более 3 лет.</w:t>
      </w:r>
    </w:p>
    <w:p w:rsidR="00974C7F" w:rsidRDefault="00974C7F">
      <w:pPr>
        <w:pStyle w:val="ConsPlusNormal"/>
        <w:spacing w:before="220"/>
        <w:ind w:firstLine="540"/>
        <w:jc w:val="both"/>
      </w:pPr>
      <w:bookmarkStart w:id="11" w:name="P126"/>
      <w:bookmarkEnd w:id="11"/>
      <w:r>
        <w:t>2.10. НКО вправе по собственной инициативе представить в составе заявки:</w:t>
      </w:r>
    </w:p>
    <w:p w:rsidR="00974C7F" w:rsidRDefault="00974C7F">
      <w:pPr>
        <w:pStyle w:val="ConsPlusNormal"/>
        <w:spacing w:before="220"/>
        <w:ind w:firstLine="540"/>
        <w:jc w:val="both"/>
      </w:pPr>
      <w:bookmarkStart w:id="12" w:name="P127"/>
      <w:bookmarkEnd w:id="12"/>
      <w:r>
        <w:t>а) выписку из Единого государственного реестра юридических лиц, полученную не ранее чем за месяц до дня подачи заявки;</w:t>
      </w:r>
    </w:p>
    <w:p w:rsidR="00974C7F" w:rsidRDefault="00974C7F">
      <w:pPr>
        <w:pStyle w:val="ConsPlusNormal"/>
        <w:spacing w:before="220"/>
        <w:ind w:firstLine="540"/>
        <w:jc w:val="both"/>
      </w:pPr>
      <w:bookmarkStart w:id="13" w:name="P128"/>
      <w:bookmarkEnd w:id="13"/>
      <w:proofErr w:type="gramStart"/>
      <w:r>
        <w:t>б) справку об отсутствии по состоянию на первое число месяца, в котором представляется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Федеральной налоговой службы Российской Федерации или по форме, установленной Федеральной налоговой службой Российской Федерации;</w:t>
      </w:r>
      <w:proofErr w:type="gramEnd"/>
    </w:p>
    <w:p w:rsidR="00974C7F" w:rsidRDefault="00974C7F">
      <w:pPr>
        <w:pStyle w:val="ConsPlusNormal"/>
        <w:spacing w:before="220"/>
        <w:ind w:firstLine="540"/>
        <w:jc w:val="both"/>
      </w:pPr>
      <w:r>
        <w:t>в) копии документов, подтверждающих наличие имущества (в том числе на условиях аренды), материально-технических, финансовых ресурсов, необходимых для подготовки и проведения мероприятий проекта (оказания ОПУ), документы, подтверждающие размер запрашиваемых средств (прейскуранты, коммерческие предложения и т.п.), дополнительные материалы (рекомендательные письма, отзывы участников проектов).</w:t>
      </w:r>
    </w:p>
    <w:p w:rsidR="00974C7F" w:rsidRDefault="00974C7F">
      <w:pPr>
        <w:pStyle w:val="ConsPlusNormal"/>
        <w:spacing w:before="220"/>
        <w:ind w:firstLine="540"/>
        <w:jc w:val="both"/>
      </w:pPr>
      <w:r>
        <w:t xml:space="preserve">2.11. В случае если НКО не представила по собственной инициативе документы, указанные в </w:t>
      </w:r>
      <w:hyperlink w:anchor="P127" w:history="1">
        <w:r>
          <w:rPr>
            <w:color w:val="0000FF"/>
          </w:rPr>
          <w:t>подпунктах "а"</w:t>
        </w:r>
      </w:hyperlink>
      <w:r>
        <w:t xml:space="preserve"> и </w:t>
      </w:r>
      <w:hyperlink w:anchor="P128" w:history="1">
        <w:r>
          <w:rPr>
            <w:color w:val="0000FF"/>
          </w:rPr>
          <w:t>"б" пункта 2.10</w:t>
        </w:r>
      </w:hyperlink>
      <w:r>
        <w:t xml:space="preserve"> настоящего Положения, Департамент внутренней политики запрашивает их в порядке межведомственного информационного взаимодействия в течение 5 календарных дней со дня получения документов, указанных в </w:t>
      </w:r>
      <w:hyperlink w:anchor="P116" w:history="1">
        <w:r>
          <w:rPr>
            <w:color w:val="0000FF"/>
          </w:rPr>
          <w:t>пунктах 2.7</w:t>
        </w:r>
      </w:hyperlink>
      <w:r>
        <w:t xml:space="preserve"> - </w:t>
      </w:r>
      <w:hyperlink w:anchor="P126" w:history="1">
        <w:r>
          <w:rPr>
            <w:color w:val="0000FF"/>
          </w:rPr>
          <w:t>2.10</w:t>
        </w:r>
      </w:hyperlink>
      <w:r>
        <w:t xml:space="preserve"> настоящего Положения.</w:t>
      </w:r>
    </w:p>
    <w:p w:rsidR="00974C7F" w:rsidRDefault="00974C7F">
      <w:pPr>
        <w:pStyle w:val="ConsPlusNormal"/>
        <w:spacing w:before="220"/>
        <w:ind w:firstLine="540"/>
        <w:jc w:val="both"/>
      </w:pPr>
      <w:bookmarkStart w:id="14" w:name="P131"/>
      <w:bookmarkEnd w:id="14"/>
      <w:r>
        <w:t>2.12. Представляемые в составе заявки документы должны соответствовать следующим требованиям:</w:t>
      </w:r>
    </w:p>
    <w:p w:rsidR="00974C7F" w:rsidRDefault="00974C7F">
      <w:pPr>
        <w:pStyle w:val="ConsPlusNormal"/>
        <w:spacing w:before="220"/>
        <w:ind w:firstLine="540"/>
        <w:jc w:val="both"/>
      </w:pPr>
      <w:r>
        <w:t>а) документы соответствуют по форме требованиям настоящего Положения;</w:t>
      </w:r>
    </w:p>
    <w:p w:rsidR="00974C7F" w:rsidRDefault="00974C7F">
      <w:pPr>
        <w:pStyle w:val="ConsPlusNormal"/>
        <w:spacing w:before="220"/>
        <w:ind w:firstLine="540"/>
        <w:jc w:val="both"/>
      </w:pPr>
      <w:r>
        <w:t>б) тексты документов написаны разборчиво;</w:t>
      </w:r>
    </w:p>
    <w:p w:rsidR="00974C7F" w:rsidRDefault="00974C7F">
      <w:pPr>
        <w:pStyle w:val="ConsPlusNormal"/>
        <w:spacing w:before="220"/>
        <w:ind w:firstLine="540"/>
        <w:jc w:val="both"/>
      </w:pPr>
      <w:r>
        <w:lastRenderedPageBreak/>
        <w:t>в) в документах нет подчисток, приписок, зачеркнутых слов и иных исправлений;</w:t>
      </w:r>
    </w:p>
    <w:p w:rsidR="00974C7F" w:rsidRDefault="00974C7F">
      <w:pPr>
        <w:pStyle w:val="ConsPlusNormal"/>
        <w:spacing w:before="220"/>
        <w:ind w:firstLine="540"/>
        <w:jc w:val="both"/>
      </w:pPr>
      <w:r>
        <w:t>г) документы не исполнены карандашом;</w:t>
      </w:r>
    </w:p>
    <w:p w:rsidR="00974C7F" w:rsidRDefault="00974C7F">
      <w:pPr>
        <w:pStyle w:val="ConsPlusNormal"/>
        <w:spacing w:before="220"/>
        <w:ind w:firstLine="540"/>
        <w:jc w:val="both"/>
      </w:pPr>
      <w:r>
        <w:t>д) документы не имеют серьезных повреждений, наличие которых допускает многозначность истолкования содержания;</w:t>
      </w:r>
    </w:p>
    <w:p w:rsidR="00974C7F" w:rsidRDefault="00974C7F">
      <w:pPr>
        <w:pStyle w:val="ConsPlusNormal"/>
        <w:spacing w:before="220"/>
        <w:ind w:firstLine="540"/>
        <w:jc w:val="both"/>
      </w:pPr>
      <w:r>
        <w:t xml:space="preserve">е) к документам в бумажном виде приложены электронные копии документов в формате </w:t>
      </w:r>
      <w:proofErr w:type="spellStart"/>
      <w:r>
        <w:t>pdf</w:t>
      </w:r>
      <w:proofErr w:type="spellEnd"/>
      <w:r>
        <w:t>.</w:t>
      </w:r>
    </w:p>
    <w:p w:rsidR="00974C7F" w:rsidRDefault="00974C7F">
      <w:pPr>
        <w:pStyle w:val="ConsPlusNormal"/>
        <w:spacing w:before="220"/>
        <w:ind w:firstLine="540"/>
        <w:jc w:val="both"/>
      </w:pPr>
      <w:r>
        <w:t>Ответственность за достоверность представляемых документов несет НКО.</w:t>
      </w:r>
    </w:p>
    <w:p w:rsidR="00974C7F" w:rsidRDefault="00974C7F">
      <w:pPr>
        <w:pStyle w:val="ConsPlusNormal"/>
        <w:spacing w:before="220"/>
        <w:ind w:firstLine="540"/>
        <w:jc w:val="both"/>
      </w:pPr>
      <w:r>
        <w:t>Расходы НКО, связанные с подготовкой и подачей заявок, участием в конкурсе, не возмещаются. Рецензии на заявки не выдаются.</w:t>
      </w:r>
    </w:p>
    <w:p w:rsidR="00974C7F" w:rsidRDefault="00974C7F">
      <w:pPr>
        <w:pStyle w:val="ConsPlusNormal"/>
        <w:spacing w:before="220"/>
        <w:ind w:firstLine="540"/>
        <w:jc w:val="both"/>
      </w:pPr>
      <w:r>
        <w:t>Заявка с приложением копий документов на электронном носителе представляется НКО непосредственно (нарочно) в Департамент внутренней политики.</w:t>
      </w:r>
    </w:p>
    <w:p w:rsidR="00974C7F" w:rsidRDefault="00974C7F">
      <w:pPr>
        <w:pStyle w:val="ConsPlusNormal"/>
        <w:spacing w:before="220"/>
        <w:ind w:firstLine="540"/>
        <w:jc w:val="both"/>
      </w:pPr>
      <w:bookmarkStart w:id="15" w:name="P141"/>
      <w:bookmarkEnd w:id="15"/>
      <w:r>
        <w:t xml:space="preserve">2.13. При приеме заявки в присутствии представителя НКО проводится проверка наличия документов, указанных в </w:t>
      </w:r>
      <w:hyperlink w:anchor="P116" w:history="1">
        <w:r>
          <w:rPr>
            <w:color w:val="0000FF"/>
          </w:rPr>
          <w:t>пунктах 2.7</w:t>
        </w:r>
      </w:hyperlink>
      <w:r>
        <w:t xml:space="preserve"> - </w:t>
      </w:r>
      <w:hyperlink w:anchor="P126" w:history="1">
        <w:r>
          <w:rPr>
            <w:color w:val="0000FF"/>
          </w:rPr>
          <w:t>2.10</w:t>
        </w:r>
      </w:hyperlink>
      <w:r>
        <w:t xml:space="preserve"> настоящего Положения, по итогам которой представитель НКО уведомляется в устной форме:</w:t>
      </w:r>
    </w:p>
    <w:p w:rsidR="00974C7F" w:rsidRDefault="00974C7F">
      <w:pPr>
        <w:pStyle w:val="ConsPlusNormal"/>
        <w:spacing w:before="220"/>
        <w:ind w:firstLine="540"/>
        <w:jc w:val="both"/>
      </w:pPr>
      <w:r>
        <w:t>а) о внесении заявки в журнал регистрации заявок;</w:t>
      </w:r>
    </w:p>
    <w:p w:rsidR="00974C7F" w:rsidRDefault="00974C7F">
      <w:pPr>
        <w:pStyle w:val="ConsPlusNormal"/>
        <w:spacing w:before="220"/>
        <w:ind w:firstLine="540"/>
        <w:jc w:val="both"/>
      </w:pPr>
      <w:r>
        <w:t>б) о возврате заявки по основаниям, указанным в настоящем пункте.</w:t>
      </w:r>
    </w:p>
    <w:p w:rsidR="00974C7F" w:rsidRDefault="00974C7F">
      <w:pPr>
        <w:pStyle w:val="ConsPlusNormal"/>
        <w:spacing w:before="220"/>
        <w:ind w:firstLine="540"/>
        <w:jc w:val="both"/>
      </w:pPr>
      <w:r>
        <w:t xml:space="preserve">При наличии всех необходимых документов заявка принимается и регистрируется в </w:t>
      </w:r>
      <w:hyperlink w:anchor="P864" w:history="1">
        <w:r>
          <w:rPr>
            <w:color w:val="0000FF"/>
          </w:rPr>
          <w:t>журнале</w:t>
        </w:r>
      </w:hyperlink>
      <w:r>
        <w:t xml:space="preserve"> регистрации заявок для участия в конкурсном отборе НКО, претендующих на получение поддержки (далее - журнал регистрации заявок), оформленном по форме согласно приложению 6 к настоящему Положению, в день поступления заявки.</w:t>
      </w:r>
    </w:p>
    <w:p w:rsidR="00974C7F" w:rsidRDefault="00974C7F">
      <w:pPr>
        <w:pStyle w:val="ConsPlusNormal"/>
        <w:spacing w:before="220"/>
        <w:ind w:firstLine="540"/>
        <w:jc w:val="both"/>
      </w:pPr>
      <w:r>
        <w:t xml:space="preserve">В случае подачи неполного комплекта документов, указанных в </w:t>
      </w:r>
      <w:hyperlink w:anchor="P116" w:history="1">
        <w:r>
          <w:rPr>
            <w:color w:val="0000FF"/>
          </w:rPr>
          <w:t>пунктах 2.7</w:t>
        </w:r>
      </w:hyperlink>
      <w:r>
        <w:t xml:space="preserve"> - </w:t>
      </w:r>
      <w:hyperlink w:anchor="P126" w:history="1">
        <w:r>
          <w:rPr>
            <w:color w:val="0000FF"/>
          </w:rPr>
          <w:t>2.10</w:t>
        </w:r>
      </w:hyperlink>
      <w:r>
        <w:t xml:space="preserve"> настоящего Положения, а также в случае несоответствия указанных документов требованиям, установленным </w:t>
      </w:r>
      <w:hyperlink w:anchor="P131" w:history="1">
        <w:r>
          <w:rPr>
            <w:color w:val="0000FF"/>
          </w:rPr>
          <w:t>пунктом 2.12</w:t>
        </w:r>
      </w:hyperlink>
      <w:r>
        <w:t xml:space="preserve"> настоящего Положения, заявка подлежит возврату.</w:t>
      </w:r>
    </w:p>
    <w:p w:rsidR="00974C7F" w:rsidRDefault="00974C7F">
      <w:pPr>
        <w:pStyle w:val="ConsPlusNormal"/>
        <w:spacing w:before="220"/>
        <w:ind w:firstLine="540"/>
        <w:jc w:val="both"/>
      </w:pPr>
      <w:r>
        <w:t>Возврат заявки НКО не препятствует повторной подаче заявки в рамках срока, установленного в извещении о проведении конкурса.</w:t>
      </w:r>
    </w:p>
    <w:p w:rsidR="00974C7F" w:rsidRDefault="00974C7F">
      <w:pPr>
        <w:pStyle w:val="ConsPlusNormal"/>
        <w:spacing w:before="220"/>
        <w:ind w:firstLine="540"/>
        <w:jc w:val="both"/>
      </w:pPr>
      <w:r>
        <w:t>Датой подачи заявки является день ее регистрации в журнале регистрации заявок.</w:t>
      </w:r>
    </w:p>
    <w:p w:rsidR="00974C7F" w:rsidRDefault="00974C7F">
      <w:pPr>
        <w:pStyle w:val="ConsPlusNormal"/>
        <w:spacing w:before="220"/>
        <w:ind w:firstLine="540"/>
        <w:jc w:val="both"/>
      </w:pPr>
      <w:r>
        <w:t>Заявка, поступившая с нарушением срока приема заявок, указанного в извещении о проведении конкурса, не регистрируется и не допускается к участию в конкурсе, о чем представитель НКО уведомляется в день поступления заявки в устной форме.</w:t>
      </w:r>
    </w:p>
    <w:p w:rsidR="00974C7F" w:rsidRDefault="00974C7F">
      <w:pPr>
        <w:pStyle w:val="ConsPlusNormal"/>
        <w:spacing w:before="220"/>
        <w:ind w:firstLine="540"/>
        <w:jc w:val="both"/>
      </w:pPr>
      <w:bookmarkStart w:id="16" w:name="P149"/>
      <w:bookmarkEnd w:id="16"/>
      <w:r>
        <w:t>2.14. Заявка может быть изменена по инициативе НКО (в том числе НКО - исполнителя ОПУ) в течение всего срока приема заявок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Положением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документам в составе первоначально поданной заявки НКО. При этом подлежащие замене (изъятию) документы передаются НКО. Заявка с внесенными в срок изменениями учитывается при определении количества заявок, представленных для участия в конкурсе.</w:t>
      </w:r>
    </w:p>
    <w:p w:rsidR="00974C7F" w:rsidRDefault="00974C7F">
      <w:pPr>
        <w:pStyle w:val="ConsPlusNormal"/>
        <w:spacing w:before="220"/>
        <w:ind w:firstLine="540"/>
        <w:jc w:val="both"/>
      </w:pPr>
      <w:r>
        <w:t xml:space="preserve">Заявление об изменении заявки, поступившее с нарушением срока, указанного в </w:t>
      </w:r>
      <w:hyperlink w:anchor="P149" w:history="1">
        <w:r>
          <w:rPr>
            <w:color w:val="0000FF"/>
          </w:rPr>
          <w:t>абзаце первом</w:t>
        </w:r>
      </w:hyperlink>
      <w:r>
        <w:t xml:space="preserve"> настоящего пункта, и (или) не включающее вносящие изменения документы, </w:t>
      </w:r>
      <w:r>
        <w:lastRenderedPageBreak/>
        <w:t>регистрируется в журнале регистрации заявок в день поступления заявления. При этом заявка (документы в ее составе) не подлежит изменению, о чем НКО письменно информируется в течение 3 календарных дней после дня поступления заявления об изменении заявки с указанием причин оставления заявки без изменений. Заявление об изменении заявки приобщается к документам в составе первоначально поданной заявки и хранится в Департаменте внутренней политики. В этом случае при определении количества заявок, представленных на участие в конкурсе, учитывается первоначально поданная заявка.</w:t>
      </w:r>
    </w:p>
    <w:p w:rsidR="00974C7F" w:rsidRDefault="00974C7F">
      <w:pPr>
        <w:pStyle w:val="ConsPlusNormal"/>
        <w:spacing w:before="220"/>
        <w:ind w:firstLine="540"/>
        <w:jc w:val="both"/>
      </w:pPr>
      <w:bookmarkStart w:id="17" w:name="P151"/>
      <w:bookmarkEnd w:id="17"/>
      <w:r>
        <w:t>2.15. Заявка может быть отозвана НКО (в том числе НКО - исполнителем ОПУ) в срок до дня заседания экспертной комиссии по письменному заявлению, подписанному руководителем НКО и поданному непосредственно (нарочно) в Департамент внутренней политики в порядке, установленном настоящим Положением для приема заявок.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НКО в день подачи заявления об отзыве заявки, заявление об отзыве заявки хранится в Департаменте внутренней политики.</w:t>
      </w:r>
    </w:p>
    <w:p w:rsidR="00974C7F" w:rsidRDefault="00974C7F">
      <w:pPr>
        <w:pStyle w:val="ConsPlusNormal"/>
        <w:spacing w:before="220"/>
        <w:ind w:firstLine="540"/>
        <w:jc w:val="both"/>
      </w:pPr>
      <w:r>
        <w:t>Отозванные заявки не учитываются при определении количества заявок, представленных на участие в конкурсе.</w:t>
      </w:r>
    </w:p>
    <w:p w:rsidR="00974C7F" w:rsidRDefault="00974C7F">
      <w:pPr>
        <w:pStyle w:val="ConsPlusNormal"/>
        <w:spacing w:before="220"/>
        <w:ind w:firstLine="540"/>
        <w:jc w:val="both"/>
      </w:pPr>
      <w:proofErr w:type="gramStart"/>
      <w:r>
        <w:t>Отозвавшая</w:t>
      </w:r>
      <w:proofErr w:type="gramEnd"/>
      <w:r>
        <w:t xml:space="preserve"> заявку НКО вправе повторно представить заявку в утвержденные в извещении о проведении конкурса сроки приема заявок в порядке, установленном настоящим Положением.</w:t>
      </w:r>
    </w:p>
    <w:p w:rsidR="00974C7F" w:rsidRDefault="00974C7F">
      <w:pPr>
        <w:pStyle w:val="ConsPlusNormal"/>
        <w:spacing w:before="220"/>
        <w:ind w:firstLine="540"/>
        <w:jc w:val="both"/>
      </w:pPr>
      <w:r>
        <w:t xml:space="preserve">Заявление об отзыве заявки, поступившее с нарушением срока, указанного в </w:t>
      </w:r>
      <w:hyperlink w:anchor="P151" w:history="1">
        <w:r>
          <w:rPr>
            <w:color w:val="0000FF"/>
          </w:rPr>
          <w:t>абзаце первом</w:t>
        </w:r>
      </w:hyperlink>
      <w:r>
        <w:t xml:space="preserve"> настоящего пункта, также регистрируется в журнале регистрации заявок в день поступления заявления. При этом заявка не подлежит возврату, о чем НКО письменно информируется в течение 3 календарных дней после дня поступления заявления об отзыве заявки. Заявление об отзыве заявки приобщается к заявке и хранится в Департаменте внутренней политики.</w:t>
      </w:r>
    </w:p>
    <w:p w:rsidR="00974C7F" w:rsidRDefault="00974C7F">
      <w:pPr>
        <w:pStyle w:val="ConsPlusNormal"/>
        <w:spacing w:before="220"/>
        <w:ind w:firstLine="540"/>
        <w:jc w:val="both"/>
      </w:pPr>
      <w:r>
        <w:t>В этом случае наличие заявления об отзыве заявки не влияет на определение количества заявок, представленных на участие в конкурсе.</w:t>
      </w:r>
    </w:p>
    <w:p w:rsidR="00974C7F" w:rsidRDefault="00974C7F">
      <w:pPr>
        <w:pStyle w:val="ConsPlusNormal"/>
        <w:spacing w:before="220"/>
        <w:ind w:firstLine="540"/>
        <w:jc w:val="both"/>
      </w:pPr>
      <w:bookmarkStart w:id="18" w:name="P156"/>
      <w:bookmarkEnd w:id="18"/>
      <w:r>
        <w:t>2.16. Департамент внутренней политики в срок не позднее 3 календарных дней после дня окончания срока приема заявок:</w:t>
      </w:r>
    </w:p>
    <w:p w:rsidR="00974C7F" w:rsidRDefault="00974C7F">
      <w:pPr>
        <w:pStyle w:val="ConsPlusNormal"/>
        <w:spacing w:before="220"/>
        <w:ind w:firstLine="540"/>
        <w:jc w:val="both"/>
      </w:pPr>
      <w:r>
        <w:t>2.16.1. Обеспечивает подготовку сведений из реестра НКО - исполнителей ОПУ о признании НКО, претендующей на получение поддержки, исполнителем ОПУ и включении ее в реестр НКО-исполнителей.</w:t>
      </w:r>
    </w:p>
    <w:p w:rsidR="00974C7F" w:rsidRDefault="00974C7F">
      <w:pPr>
        <w:pStyle w:val="ConsPlusNormal"/>
        <w:spacing w:before="220"/>
        <w:ind w:firstLine="540"/>
        <w:jc w:val="both"/>
      </w:pPr>
      <w:r>
        <w:t>2.16.2. Обобщает сведения о недобросовестном исполнении НКО обязательств по ранее заключенным соглашениям (договорам) об оказании поддержки (за 3 года, предшествующих году проведения конкурса).</w:t>
      </w:r>
    </w:p>
    <w:p w:rsidR="00974C7F" w:rsidRDefault="00974C7F">
      <w:pPr>
        <w:pStyle w:val="ConsPlusNormal"/>
        <w:spacing w:before="220"/>
        <w:ind w:firstLine="540"/>
        <w:jc w:val="both"/>
      </w:pPr>
      <w:bookmarkStart w:id="19" w:name="P159"/>
      <w:bookmarkEnd w:id="19"/>
      <w:r>
        <w:t>2.16.3. Принимает решение об отмене конкурса на предоставление субсидии в целях финансового обеспечения (возмещения затрат) реализации проекта и (или) оказания ОПУ и (или) по передаче имущества НКО в случае, если на конкурс по предоставлению соответствующей формы и вида поддержки не подано ни одной заявки. Решение об отмене конкурса оформляется в форме приказа и размещается на официальном сайте Департамента внутренней политики в сети Интернет.</w:t>
      </w:r>
    </w:p>
    <w:p w:rsidR="00974C7F" w:rsidRDefault="00974C7F">
      <w:pPr>
        <w:pStyle w:val="ConsPlusNormal"/>
        <w:spacing w:before="220"/>
        <w:ind w:firstLine="540"/>
        <w:jc w:val="both"/>
      </w:pPr>
      <w:r>
        <w:t>2.16.4. Направляет на рассмотрение членам экспертной комиссии:</w:t>
      </w:r>
    </w:p>
    <w:p w:rsidR="00974C7F" w:rsidRDefault="00974C7F">
      <w:pPr>
        <w:pStyle w:val="ConsPlusNormal"/>
        <w:spacing w:before="220"/>
        <w:ind w:firstLine="540"/>
        <w:jc w:val="both"/>
      </w:pPr>
      <w:r>
        <w:t>а) заявки НКО в электронном виде;</w:t>
      </w:r>
    </w:p>
    <w:p w:rsidR="00974C7F" w:rsidRDefault="00974C7F">
      <w:pPr>
        <w:pStyle w:val="ConsPlusNormal"/>
        <w:spacing w:before="220"/>
        <w:ind w:firstLine="540"/>
        <w:jc w:val="both"/>
      </w:pPr>
      <w:r>
        <w:t>б) сведения о включении НКО в реестр НКО - исполнителей ОПУ;</w:t>
      </w:r>
    </w:p>
    <w:p w:rsidR="00974C7F" w:rsidRDefault="00974C7F">
      <w:pPr>
        <w:pStyle w:val="ConsPlusNormal"/>
        <w:spacing w:before="220"/>
        <w:ind w:firstLine="540"/>
        <w:jc w:val="both"/>
      </w:pPr>
      <w:r>
        <w:t xml:space="preserve">в) информацию о недобросовестном исполнении НКО обязательств по ранее заключенным </w:t>
      </w:r>
      <w:r>
        <w:lastRenderedPageBreak/>
        <w:t>соглашениям (договорам) об оказании поддержки;</w:t>
      </w:r>
    </w:p>
    <w:p w:rsidR="00974C7F" w:rsidRDefault="00974C7F">
      <w:pPr>
        <w:pStyle w:val="ConsPlusNormal"/>
        <w:spacing w:before="220"/>
        <w:ind w:firstLine="540"/>
        <w:jc w:val="both"/>
      </w:pPr>
      <w:r>
        <w:t>г) извещение о проведении конкурса;</w:t>
      </w:r>
    </w:p>
    <w:p w:rsidR="00974C7F" w:rsidRDefault="00974C7F">
      <w:pPr>
        <w:pStyle w:val="ConsPlusNormal"/>
        <w:spacing w:before="220"/>
        <w:ind w:firstLine="540"/>
        <w:jc w:val="both"/>
      </w:pPr>
      <w:r>
        <w:t>д) оценочные листы.</w:t>
      </w:r>
    </w:p>
    <w:p w:rsidR="00974C7F" w:rsidRDefault="00974C7F">
      <w:pPr>
        <w:pStyle w:val="ConsPlusNormal"/>
        <w:spacing w:before="220"/>
        <w:ind w:firstLine="540"/>
        <w:jc w:val="both"/>
      </w:pPr>
      <w:r>
        <w:t xml:space="preserve">Оценочные листы подлежат заполнению членами экспертной комиссии и передаче в Департамент внутренней политики не </w:t>
      </w:r>
      <w:proofErr w:type="gramStart"/>
      <w:r>
        <w:t>позднее</w:t>
      </w:r>
      <w:proofErr w:type="gramEnd"/>
      <w:r>
        <w:t xml:space="preserve"> чем за 4 календарных дня до дня проведения заседания экспертной комиссии.</w:t>
      </w:r>
    </w:p>
    <w:p w:rsidR="00974C7F" w:rsidRDefault="00974C7F">
      <w:pPr>
        <w:pStyle w:val="ConsPlusNormal"/>
        <w:spacing w:before="220"/>
        <w:ind w:firstLine="540"/>
        <w:jc w:val="both"/>
      </w:pPr>
      <w:r>
        <w:t>2.17. Департамент внутренней политики в срок не позднее 20 календарных дней после дня окончания срока приема заявок НКО обеспечивает проведение заседания экспертной комиссии.</w:t>
      </w:r>
    </w:p>
    <w:p w:rsidR="00974C7F" w:rsidRDefault="00974C7F">
      <w:pPr>
        <w:pStyle w:val="ConsPlusNormal"/>
        <w:spacing w:before="220"/>
        <w:ind w:firstLine="540"/>
        <w:jc w:val="both"/>
      </w:pPr>
      <w:bookmarkStart w:id="20" w:name="P168"/>
      <w:bookmarkEnd w:id="20"/>
      <w:r>
        <w:t xml:space="preserve">2.18. Экспертная комиссия рассматривает поступившие заявки и проводит их независимую оценку в баллах в соответствии с критериями независимой оценки заявок, указанными в </w:t>
      </w:r>
      <w:hyperlink w:anchor="P173" w:history="1">
        <w:r>
          <w:rPr>
            <w:color w:val="0000FF"/>
          </w:rPr>
          <w:t>пунктах 2.19</w:t>
        </w:r>
      </w:hyperlink>
      <w:r>
        <w:t xml:space="preserve"> - </w:t>
      </w:r>
      <w:hyperlink w:anchor="P281" w:history="1">
        <w:r>
          <w:rPr>
            <w:color w:val="0000FF"/>
          </w:rPr>
          <w:t>2.22</w:t>
        </w:r>
      </w:hyperlink>
      <w:r>
        <w:t xml:space="preserve"> настоящего Положения. В целях независимой оценки заявок проводится их распределение по группам в зависимости от формы и вида желаемой поддержки НКО:</w:t>
      </w:r>
    </w:p>
    <w:p w:rsidR="00974C7F" w:rsidRDefault="00974C7F">
      <w:pPr>
        <w:pStyle w:val="ConsPlusNormal"/>
        <w:spacing w:before="220"/>
        <w:ind w:firstLine="540"/>
        <w:jc w:val="both"/>
      </w:pPr>
      <w:bookmarkStart w:id="21" w:name="P169"/>
      <w:bookmarkEnd w:id="21"/>
      <w:r>
        <w:t>а) заявки НКО, претендующих на получение поддержки в виде субсидии в целях финансового обеспечения (возмещения затрат) оказания ОПУ (отдельно по каждой ОПУ, в отношении которой проводится конкурс);</w:t>
      </w:r>
    </w:p>
    <w:p w:rsidR="00974C7F" w:rsidRDefault="00974C7F">
      <w:pPr>
        <w:pStyle w:val="ConsPlusNormal"/>
        <w:spacing w:before="220"/>
        <w:ind w:firstLine="540"/>
        <w:jc w:val="both"/>
      </w:pPr>
      <w:bookmarkStart w:id="22" w:name="P170"/>
      <w:bookmarkEnd w:id="22"/>
      <w:r>
        <w:t>б) заявки НКО, претендующих на получение поддержки в виде субсидии в целях финансового обеспечения (возмещения затрат) реализации проекта;</w:t>
      </w:r>
    </w:p>
    <w:p w:rsidR="00974C7F" w:rsidRDefault="00974C7F">
      <w:pPr>
        <w:pStyle w:val="ConsPlusNormal"/>
        <w:spacing w:before="220"/>
        <w:ind w:firstLine="540"/>
        <w:jc w:val="both"/>
      </w:pPr>
      <w:bookmarkStart w:id="23" w:name="P171"/>
      <w:bookmarkEnd w:id="23"/>
      <w:r>
        <w:t>в) заявки НКО, претендующих на получение поддержки в форме передачи имущества (отдельно в отношении каждого объекта имущества Ивановской области, включенного в извещение о проведении конкурса).</w:t>
      </w:r>
    </w:p>
    <w:p w:rsidR="00974C7F" w:rsidRDefault="00974C7F">
      <w:pPr>
        <w:pStyle w:val="ConsPlusNormal"/>
        <w:spacing w:before="220"/>
        <w:ind w:firstLine="540"/>
        <w:jc w:val="both"/>
      </w:pPr>
      <w:r>
        <w:t>Заявка НКО, претендующей одновременно на несколько форм (видов) поддержки, подлежит рассмотрению и независимой оценке экспертной комиссией отдельно по каждой из групп заявок.</w:t>
      </w:r>
    </w:p>
    <w:p w:rsidR="00974C7F" w:rsidRDefault="00974C7F">
      <w:pPr>
        <w:pStyle w:val="ConsPlusNormal"/>
        <w:spacing w:before="220"/>
        <w:ind w:firstLine="540"/>
        <w:jc w:val="both"/>
      </w:pPr>
      <w:bookmarkStart w:id="24" w:name="P173"/>
      <w:bookmarkEnd w:id="24"/>
      <w:r>
        <w:t xml:space="preserve">2.19. Критериями независимой оценки заявок НКО, указанных в </w:t>
      </w:r>
      <w:hyperlink w:anchor="P169" w:history="1">
        <w:r>
          <w:rPr>
            <w:color w:val="0000FF"/>
          </w:rPr>
          <w:t>подпункте "а" пункта 2.18</w:t>
        </w:r>
      </w:hyperlink>
      <w:r>
        <w:t xml:space="preserve"> настоящего Положения, являются:</w:t>
      </w:r>
    </w:p>
    <w:p w:rsidR="00974C7F" w:rsidRDefault="00974C7F">
      <w:pPr>
        <w:pStyle w:val="ConsPlusNormal"/>
        <w:spacing w:before="220"/>
        <w:ind w:firstLine="540"/>
        <w:jc w:val="both"/>
      </w:pPr>
      <w:r>
        <w:t>а) наименование, содержание, условия (формы) оказания ОПУ:</w:t>
      </w:r>
    </w:p>
    <w:p w:rsidR="00974C7F" w:rsidRDefault="00974C7F">
      <w:pPr>
        <w:pStyle w:val="ConsPlusNormal"/>
        <w:spacing w:before="220"/>
        <w:ind w:firstLine="540"/>
        <w:jc w:val="both"/>
      </w:pPr>
      <w:r>
        <w:t>наименование, содержание, условия (формы) оказания ОПУ не соответствуют порядку (стандарту) оказания ОПУ (при отсутствии нормативного правового акта, регулирующего порядок оказания ОПУ, - порядку оказания одноименной государственной услуги, включенной в общероссийские перечни) - 0 баллов;</w:t>
      </w:r>
    </w:p>
    <w:p w:rsidR="00974C7F" w:rsidRDefault="00974C7F">
      <w:pPr>
        <w:pStyle w:val="ConsPlusNormal"/>
        <w:spacing w:before="220"/>
        <w:ind w:firstLine="540"/>
        <w:jc w:val="both"/>
      </w:pPr>
      <w:r>
        <w:t>наименование, содержание, условия (формы) оказания ОПУ соответствуют порядку (стандарту) оказания ОПУ (при отсутствии нормативного правового акта, регулирующего порядок оказания ОПУ, - порядку оказания одноименной государственной услуги, включенной в общероссийские перечни) - 1 балл;</w:t>
      </w:r>
    </w:p>
    <w:p w:rsidR="00974C7F" w:rsidRDefault="00974C7F">
      <w:pPr>
        <w:pStyle w:val="ConsPlusNormal"/>
        <w:spacing w:before="220"/>
        <w:ind w:firstLine="540"/>
        <w:jc w:val="both"/>
      </w:pPr>
      <w:r>
        <w:t>б) значение показателя стоимости единицы ОПУ:</w:t>
      </w:r>
    </w:p>
    <w:p w:rsidR="00974C7F" w:rsidRDefault="00974C7F">
      <w:pPr>
        <w:pStyle w:val="ConsPlusNormal"/>
        <w:spacing w:before="220"/>
        <w:ind w:firstLine="540"/>
        <w:jc w:val="both"/>
      </w:pPr>
      <w:r>
        <w:t>значение показателя стоимости единицы ОПУ превышает значение показателя стоимости ОПУ, указанное в извещении о проведении конкурса, - 0 баллов;</w:t>
      </w:r>
    </w:p>
    <w:p w:rsidR="00974C7F" w:rsidRDefault="00974C7F">
      <w:pPr>
        <w:pStyle w:val="ConsPlusNormal"/>
        <w:spacing w:before="220"/>
        <w:ind w:firstLine="540"/>
        <w:jc w:val="both"/>
      </w:pPr>
      <w:r>
        <w:t>значение показателя стоимости единицы ОПУ равно значению показателя стоимости ОПУ, указанному в извещении о проведении конкурса, - 1 балл;</w:t>
      </w:r>
    </w:p>
    <w:p w:rsidR="00974C7F" w:rsidRDefault="00974C7F">
      <w:pPr>
        <w:pStyle w:val="ConsPlusNormal"/>
        <w:spacing w:before="220"/>
        <w:ind w:firstLine="540"/>
        <w:jc w:val="both"/>
      </w:pPr>
      <w:r>
        <w:t xml:space="preserve">значение показателя стоимости единицы ОПУ меньше значения показателя стоимости ОПУ, </w:t>
      </w:r>
      <w:r>
        <w:lastRenderedPageBreak/>
        <w:t>указанного в извещении о проведении конкурса, - 2 балла;</w:t>
      </w:r>
    </w:p>
    <w:p w:rsidR="00974C7F" w:rsidRDefault="00974C7F">
      <w:pPr>
        <w:pStyle w:val="ConsPlusNormal"/>
        <w:spacing w:before="220"/>
        <w:ind w:firstLine="540"/>
        <w:jc w:val="both"/>
      </w:pPr>
      <w:r>
        <w:t>в) собственные и (или) привлеченные средства из иных источников в целях оказания ОПУ:</w:t>
      </w:r>
    </w:p>
    <w:p w:rsidR="00974C7F" w:rsidRDefault="00974C7F">
      <w:pPr>
        <w:pStyle w:val="ConsPlusNormal"/>
        <w:spacing w:before="220"/>
        <w:ind w:firstLine="540"/>
        <w:jc w:val="both"/>
      </w:pPr>
      <w:r>
        <w:t>финансовое обеспечение (возмещение затрат) оказания ОПУ предусмотрено исключительно за счет средств субсидии - 0 баллов;</w:t>
      </w:r>
    </w:p>
    <w:p w:rsidR="00974C7F" w:rsidRDefault="00974C7F">
      <w:pPr>
        <w:pStyle w:val="ConsPlusNormal"/>
        <w:spacing w:before="220"/>
        <w:ind w:firstLine="540"/>
        <w:jc w:val="both"/>
      </w:pPr>
      <w:r>
        <w:t>НКО располагает собственными и (или) привлеченными средствами из иных источников в целях оказания ОПУ в размере:</w:t>
      </w:r>
    </w:p>
    <w:p w:rsidR="00974C7F" w:rsidRDefault="00974C7F">
      <w:pPr>
        <w:pStyle w:val="ConsPlusNormal"/>
        <w:spacing w:before="220"/>
        <w:ind w:firstLine="540"/>
        <w:jc w:val="both"/>
      </w:pPr>
      <w:r>
        <w:t>менее 10% от общей суммы расходов, запланированных на оказание ОПУ, - 1 балл;</w:t>
      </w:r>
    </w:p>
    <w:p w:rsidR="00974C7F" w:rsidRDefault="00974C7F">
      <w:pPr>
        <w:pStyle w:val="ConsPlusNormal"/>
        <w:spacing w:before="220"/>
        <w:ind w:firstLine="540"/>
        <w:jc w:val="both"/>
      </w:pPr>
      <w:r>
        <w:t>10% и более от общей суммы расходов, запланированных на оказание ОПУ, - 2 балла;</w:t>
      </w:r>
    </w:p>
    <w:p w:rsidR="00974C7F" w:rsidRDefault="00974C7F">
      <w:pPr>
        <w:pStyle w:val="ConsPlusNormal"/>
        <w:spacing w:before="220"/>
        <w:ind w:firstLine="540"/>
        <w:jc w:val="both"/>
      </w:pPr>
      <w:r>
        <w:t>г) показатели объема и качества оказания ОПУ:</w:t>
      </w:r>
    </w:p>
    <w:p w:rsidR="00974C7F" w:rsidRDefault="00974C7F">
      <w:pPr>
        <w:pStyle w:val="ConsPlusNormal"/>
        <w:spacing w:before="220"/>
        <w:ind w:firstLine="540"/>
        <w:jc w:val="both"/>
      </w:pPr>
      <w:r>
        <w:t>показатели объема и качества оказания ОПУ не установлены и (или) не соответствуют порядку (стандарту) оказания ОПУ (порядку (стандарту) оказания соответствующей одноименной государственной услуги, включенной в общероссийские перечни) - 0 баллов;</w:t>
      </w:r>
    </w:p>
    <w:p w:rsidR="00974C7F" w:rsidRDefault="00974C7F">
      <w:pPr>
        <w:pStyle w:val="ConsPlusNormal"/>
        <w:spacing w:before="220"/>
        <w:ind w:firstLine="540"/>
        <w:jc w:val="both"/>
      </w:pPr>
      <w:r>
        <w:t>установленные показатели объема и качества оказания ОПУ соответствуют порядку (стандарту) оказания ОПУ (порядку (стандарту) оказания соответствующей одноименной государственной услуги, включенной в общероссийские перечни) - 1 балл;</w:t>
      </w:r>
    </w:p>
    <w:p w:rsidR="00974C7F" w:rsidRDefault="00974C7F">
      <w:pPr>
        <w:pStyle w:val="ConsPlusNormal"/>
        <w:spacing w:before="220"/>
        <w:ind w:firstLine="540"/>
        <w:jc w:val="both"/>
      </w:pPr>
      <w:r>
        <w:t>д) способы, формы и сроки (периодичность) информирования потребителей ОПУ:</w:t>
      </w:r>
    </w:p>
    <w:p w:rsidR="00974C7F" w:rsidRDefault="00974C7F">
      <w:pPr>
        <w:pStyle w:val="ConsPlusNormal"/>
        <w:spacing w:before="220"/>
        <w:ind w:firstLine="540"/>
        <w:jc w:val="both"/>
      </w:pPr>
      <w:r>
        <w:t>информационный ресурс отсутствует - 0 баллов;</w:t>
      </w:r>
    </w:p>
    <w:p w:rsidR="00974C7F" w:rsidRDefault="00974C7F">
      <w:pPr>
        <w:pStyle w:val="ConsPlusNormal"/>
        <w:spacing w:before="220"/>
        <w:ind w:firstLine="540"/>
        <w:jc w:val="both"/>
      </w:pPr>
      <w:r>
        <w:t xml:space="preserve">НКО имеет информационный ресурс, который обновляется </w:t>
      </w:r>
      <w:proofErr w:type="gramStart"/>
      <w:r>
        <w:t>реже</w:t>
      </w:r>
      <w:proofErr w:type="gramEnd"/>
      <w:r>
        <w:t xml:space="preserve"> чем раз в неделю, - 1 балл;</w:t>
      </w:r>
    </w:p>
    <w:p w:rsidR="00974C7F" w:rsidRDefault="00974C7F">
      <w:pPr>
        <w:pStyle w:val="ConsPlusNormal"/>
        <w:spacing w:before="220"/>
        <w:ind w:firstLine="540"/>
        <w:jc w:val="both"/>
      </w:pPr>
      <w:r>
        <w:t>НКО имеет информационный ресурс, который обновляется по мере необходимости, но не реже чем раз в неделю, - 2 балла;</w:t>
      </w:r>
    </w:p>
    <w:p w:rsidR="00974C7F" w:rsidRDefault="00974C7F">
      <w:pPr>
        <w:pStyle w:val="ConsPlusNormal"/>
        <w:spacing w:before="220"/>
        <w:ind w:firstLine="540"/>
        <w:jc w:val="both"/>
      </w:pPr>
      <w:r>
        <w:t>е) количество муниципальных районов и городских округов Ивановской области, на территории которых планируется оказание ОПУ:</w:t>
      </w:r>
    </w:p>
    <w:p w:rsidR="00974C7F" w:rsidRDefault="00974C7F">
      <w:pPr>
        <w:pStyle w:val="ConsPlusNormal"/>
        <w:spacing w:before="220"/>
        <w:ind w:firstLine="540"/>
        <w:jc w:val="both"/>
      </w:pPr>
      <w:r>
        <w:t>1 муниципальный район или городской округ - 1 балл;</w:t>
      </w:r>
    </w:p>
    <w:p w:rsidR="00974C7F" w:rsidRDefault="00974C7F">
      <w:pPr>
        <w:pStyle w:val="ConsPlusNormal"/>
        <w:spacing w:before="220"/>
        <w:ind w:firstLine="540"/>
        <w:jc w:val="both"/>
      </w:pPr>
      <w:r>
        <w:t>от 2 до 4 муниципальных районов и (или) городских округов - 2 балла;</w:t>
      </w:r>
    </w:p>
    <w:p w:rsidR="00974C7F" w:rsidRDefault="00974C7F">
      <w:pPr>
        <w:pStyle w:val="ConsPlusNormal"/>
        <w:spacing w:before="220"/>
        <w:ind w:firstLine="540"/>
        <w:jc w:val="both"/>
      </w:pPr>
      <w:r>
        <w:t>от 5 до 8 муниципальных районов и (или) городских округов - 3 балла;</w:t>
      </w:r>
    </w:p>
    <w:p w:rsidR="00974C7F" w:rsidRDefault="00974C7F">
      <w:pPr>
        <w:pStyle w:val="ConsPlusNormal"/>
        <w:spacing w:before="220"/>
        <w:ind w:firstLine="540"/>
        <w:jc w:val="both"/>
      </w:pPr>
      <w:r>
        <w:t>от 9 до 13 муниципальных районов и (или) городских округов - 4 балла;</w:t>
      </w:r>
    </w:p>
    <w:p w:rsidR="00974C7F" w:rsidRDefault="00974C7F">
      <w:pPr>
        <w:pStyle w:val="ConsPlusNormal"/>
        <w:spacing w:before="220"/>
        <w:ind w:firstLine="540"/>
        <w:jc w:val="both"/>
      </w:pPr>
      <w:r>
        <w:t>свыше 13 муниципальных районов и (или) городских округов - 5 баллов;</w:t>
      </w:r>
    </w:p>
    <w:p w:rsidR="00974C7F" w:rsidRDefault="00974C7F">
      <w:pPr>
        <w:pStyle w:val="ConsPlusNormal"/>
        <w:spacing w:before="220"/>
        <w:ind w:firstLine="540"/>
        <w:jc w:val="both"/>
      </w:pPr>
      <w:r>
        <w:t>ж) количество волонтеров, которых планируется привлечь к оказанию ОПУ:</w:t>
      </w:r>
    </w:p>
    <w:p w:rsidR="00974C7F" w:rsidRDefault="00974C7F">
      <w:pPr>
        <w:pStyle w:val="ConsPlusNormal"/>
        <w:spacing w:before="220"/>
        <w:ind w:firstLine="540"/>
        <w:jc w:val="both"/>
      </w:pPr>
      <w:r>
        <w:t>до 5 - 0 баллов;</w:t>
      </w:r>
    </w:p>
    <w:p w:rsidR="00974C7F" w:rsidRDefault="00974C7F">
      <w:pPr>
        <w:pStyle w:val="ConsPlusNormal"/>
        <w:spacing w:before="220"/>
        <w:ind w:firstLine="540"/>
        <w:jc w:val="both"/>
      </w:pPr>
      <w:r>
        <w:t>от 5 до 20 - 1 балл;</w:t>
      </w:r>
    </w:p>
    <w:p w:rsidR="00974C7F" w:rsidRDefault="00974C7F">
      <w:pPr>
        <w:pStyle w:val="ConsPlusNormal"/>
        <w:spacing w:before="220"/>
        <w:ind w:firstLine="540"/>
        <w:jc w:val="both"/>
      </w:pPr>
      <w:r>
        <w:t>от 21 до 40 - 2 балла;</w:t>
      </w:r>
    </w:p>
    <w:p w:rsidR="00974C7F" w:rsidRDefault="00974C7F">
      <w:pPr>
        <w:pStyle w:val="ConsPlusNormal"/>
        <w:spacing w:before="220"/>
        <w:ind w:firstLine="540"/>
        <w:jc w:val="both"/>
      </w:pPr>
      <w:r>
        <w:t>свыше 40 - 3 балла;</w:t>
      </w:r>
    </w:p>
    <w:p w:rsidR="00974C7F" w:rsidRDefault="00974C7F">
      <w:pPr>
        <w:pStyle w:val="ConsPlusNormal"/>
        <w:spacing w:before="220"/>
        <w:ind w:firstLine="540"/>
        <w:jc w:val="both"/>
      </w:pPr>
      <w:r>
        <w:t>з) опыт работы, квалификация членов, работников НКО (привлекаемых специалистов) в сфере оказания ОПУ:</w:t>
      </w:r>
    </w:p>
    <w:p w:rsidR="00974C7F" w:rsidRDefault="00974C7F">
      <w:pPr>
        <w:pStyle w:val="ConsPlusNormal"/>
        <w:spacing w:before="220"/>
        <w:ind w:firstLine="540"/>
        <w:jc w:val="both"/>
      </w:pPr>
      <w:r>
        <w:lastRenderedPageBreak/>
        <w:t>предоставленные в составе заявки документы не позволяют сделать вывод об опыте работы, квалификации членов, работников НКО (привлекаемых специалистов) - 0 баллов;</w:t>
      </w:r>
    </w:p>
    <w:p w:rsidR="00974C7F" w:rsidRDefault="00974C7F">
      <w:pPr>
        <w:pStyle w:val="ConsPlusNormal"/>
        <w:spacing w:before="220"/>
        <w:ind w:firstLine="540"/>
        <w:jc w:val="both"/>
      </w:pPr>
      <w:r>
        <w:t>предоставленные в составе заявки документы позволяют сделать вывод об опыте работы, квалификации членов, работников НКО (привлекаемых специалистов) - 1 балл.</w:t>
      </w:r>
    </w:p>
    <w:p w:rsidR="00974C7F" w:rsidRDefault="00974C7F">
      <w:pPr>
        <w:pStyle w:val="ConsPlusNormal"/>
        <w:spacing w:before="220"/>
        <w:ind w:firstLine="540"/>
        <w:jc w:val="both"/>
      </w:pPr>
      <w:r>
        <w:t xml:space="preserve">2.20. Критериями независимой оценки заявок НКО, указанных в </w:t>
      </w:r>
      <w:hyperlink w:anchor="P170" w:history="1">
        <w:r>
          <w:rPr>
            <w:color w:val="0000FF"/>
          </w:rPr>
          <w:t>подпункте "б" пункта 2.18</w:t>
        </w:r>
      </w:hyperlink>
      <w:r>
        <w:t xml:space="preserve"> настоящего Положения, являются:</w:t>
      </w:r>
    </w:p>
    <w:p w:rsidR="00974C7F" w:rsidRDefault="00974C7F">
      <w:pPr>
        <w:pStyle w:val="ConsPlusNormal"/>
        <w:spacing w:before="220"/>
        <w:ind w:firstLine="540"/>
        <w:jc w:val="both"/>
      </w:pPr>
      <w:r>
        <w:t>а) актуальность и социальная значимость проблемы, на решение которой направлен проект:</w:t>
      </w:r>
    </w:p>
    <w:p w:rsidR="00974C7F" w:rsidRDefault="00974C7F">
      <w:pPr>
        <w:pStyle w:val="ConsPlusNormal"/>
        <w:spacing w:before="220"/>
        <w:ind w:firstLine="540"/>
        <w:jc w:val="both"/>
      </w:pPr>
      <w:r>
        <w:t>проект не актуален, социально значимая задача не поставлена - 0 баллов;</w:t>
      </w:r>
    </w:p>
    <w:p w:rsidR="00974C7F" w:rsidRDefault="00974C7F">
      <w:pPr>
        <w:pStyle w:val="ConsPlusNormal"/>
        <w:spacing w:before="220"/>
        <w:ind w:firstLine="540"/>
        <w:jc w:val="both"/>
      </w:pPr>
      <w:r>
        <w:t>проект актуален, направлен на решение социально значимой задачи - 1 балл;</w:t>
      </w:r>
    </w:p>
    <w:p w:rsidR="00974C7F" w:rsidRDefault="00974C7F">
      <w:pPr>
        <w:pStyle w:val="ConsPlusNormal"/>
        <w:spacing w:before="220"/>
        <w:ind w:firstLine="540"/>
        <w:jc w:val="both"/>
      </w:pPr>
      <w:r>
        <w:t>б) охват населения Ивановской области при реализации проекта:</w:t>
      </w:r>
    </w:p>
    <w:p w:rsidR="00974C7F" w:rsidRDefault="00974C7F">
      <w:pPr>
        <w:pStyle w:val="ConsPlusNormal"/>
        <w:spacing w:before="220"/>
        <w:ind w:firstLine="540"/>
        <w:jc w:val="both"/>
      </w:pPr>
      <w:r>
        <w:t>до 50 человек - 1 балл;</w:t>
      </w:r>
    </w:p>
    <w:p w:rsidR="00974C7F" w:rsidRDefault="00974C7F">
      <w:pPr>
        <w:pStyle w:val="ConsPlusNormal"/>
        <w:spacing w:before="220"/>
        <w:ind w:firstLine="540"/>
        <w:jc w:val="both"/>
      </w:pPr>
      <w:r>
        <w:t>от 51 до 100 человек - 2 балла;</w:t>
      </w:r>
    </w:p>
    <w:p w:rsidR="00974C7F" w:rsidRDefault="00974C7F">
      <w:pPr>
        <w:pStyle w:val="ConsPlusNormal"/>
        <w:spacing w:before="220"/>
        <w:ind w:firstLine="540"/>
        <w:jc w:val="both"/>
      </w:pPr>
      <w:r>
        <w:t>от 101 до 250 человек - 3 балла;</w:t>
      </w:r>
    </w:p>
    <w:p w:rsidR="00974C7F" w:rsidRDefault="00974C7F">
      <w:pPr>
        <w:pStyle w:val="ConsPlusNormal"/>
        <w:spacing w:before="220"/>
        <w:ind w:firstLine="540"/>
        <w:jc w:val="both"/>
      </w:pPr>
      <w:r>
        <w:t>251 и более человек - 4 балла;</w:t>
      </w:r>
    </w:p>
    <w:p w:rsidR="00974C7F" w:rsidRDefault="00974C7F">
      <w:pPr>
        <w:pStyle w:val="ConsPlusNormal"/>
        <w:spacing w:before="220"/>
        <w:ind w:firstLine="540"/>
        <w:jc w:val="both"/>
      </w:pPr>
      <w:r>
        <w:t>в) количество муниципальных районов и городских округов Ивановской области, на территории которых планируется реализация проекта:</w:t>
      </w:r>
    </w:p>
    <w:p w:rsidR="00974C7F" w:rsidRDefault="00974C7F">
      <w:pPr>
        <w:pStyle w:val="ConsPlusNormal"/>
        <w:spacing w:before="220"/>
        <w:ind w:firstLine="540"/>
        <w:jc w:val="both"/>
      </w:pPr>
      <w:r>
        <w:t>1 муниципальный район или городской округ - 1 балл;</w:t>
      </w:r>
    </w:p>
    <w:p w:rsidR="00974C7F" w:rsidRDefault="00974C7F">
      <w:pPr>
        <w:pStyle w:val="ConsPlusNormal"/>
        <w:spacing w:before="220"/>
        <w:ind w:firstLine="540"/>
        <w:jc w:val="both"/>
      </w:pPr>
      <w:r>
        <w:t>от 2 до 4 муниципальных районов и (или) городских округов - 2 балла;</w:t>
      </w:r>
    </w:p>
    <w:p w:rsidR="00974C7F" w:rsidRDefault="00974C7F">
      <w:pPr>
        <w:pStyle w:val="ConsPlusNormal"/>
        <w:spacing w:before="220"/>
        <w:ind w:firstLine="540"/>
        <w:jc w:val="both"/>
      </w:pPr>
      <w:r>
        <w:t>от 5 до 8 муниципальных районов и (или) городских округов - 3 балла;</w:t>
      </w:r>
    </w:p>
    <w:p w:rsidR="00974C7F" w:rsidRDefault="00974C7F">
      <w:pPr>
        <w:pStyle w:val="ConsPlusNormal"/>
        <w:spacing w:before="220"/>
        <w:ind w:firstLine="540"/>
        <w:jc w:val="both"/>
      </w:pPr>
      <w:r>
        <w:t>от 9 до 13 муниципальных районов и (или) городских округов - 4 балла;</w:t>
      </w:r>
    </w:p>
    <w:p w:rsidR="00974C7F" w:rsidRDefault="00974C7F">
      <w:pPr>
        <w:pStyle w:val="ConsPlusNormal"/>
        <w:spacing w:before="220"/>
        <w:ind w:firstLine="540"/>
        <w:jc w:val="both"/>
      </w:pPr>
      <w:r>
        <w:t>свыше 13 муниципальных районов и (или) городских округов - 5 баллов;</w:t>
      </w:r>
    </w:p>
    <w:p w:rsidR="00974C7F" w:rsidRDefault="00974C7F">
      <w:pPr>
        <w:pStyle w:val="ConsPlusNormal"/>
        <w:spacing w:before="220"/>
        <w:ind w:firstLine="540"/>
        <w:jc w:val="both"/>
      </w:pPr>
      <w:r>
        <w:t>г) количество волонтеров, которых планируется привлечь к реализации проекта:</w:t>
      </w:r>
    </w:p>
    <w:p w:rsidR="00974C7F" w:rsidRDefault="00974C7F">
      <w:pPr>
        <w:pStyle w:val="ConsPlusNormal"/>
        <w:spacing w:before="220"/>
        <w:ind w:firstLine="540"/>
        <w:jc w:val="both"/>
      </w:pPr>
      <w:r>
        <w:t>до 5 - 0 баллов;</w:t>
      </w:r>
    </w:p>
    <w:p w:rsidR="00974C7F" w:rsidRDefault="00974C7F">
      <w:pPr>
        <w:pStyle w:val="ConsPlusNormal"/>
        <w:spacing w:before="220"/>
        <w:ind w:firstLine="540"/>
        <w:jc w:val="both"/>
      </w:pPr>
      <w:r>
        <w:t>от 5 до 20 - 1 балл;</w:t>
      </w:r>
    </w:p>
    <w:p w:rsidR="00974C7F" w:rsidRDefault="00974C7F">
      <w:pPr>
        <w:pStyle w:val="ConsPlusNormal"/>
        <w:spacing w:before="220"/>
        <w:ind w:firstLine="540"/>
        <w:jc w:val="both"/>
      </w:pPr>
      <w:r>
        <w:t>от 21 до 40 - 2 балла;</w:t>
      </w:r>
    </w:p>
    <w:p w:rsidR="00974C7F" w:rsidRDefault="00974C7F">
      <w:pPr>
        <w:pStyle w:val="ConsPlusNormal"/>
        <w:spacing w:before="220"/>
        <w:ind w:firstLine="540"/>
        <w:jc w:val="both"/>
      </w:pPr>
      <w:r>
        <w:t>свыше 40 - 3 балла;</w:t>
      </w:r>
    </w:p>
    <w:p w:rsidR="00974C7F" w:rsidRDefault="00974C7F">
      <w:pPr>
        <w:pStyle w:val="ConsPlusNormal"/>
        <w:spacing w:before="220"/>
        <w:ind w:firstLine="540"/>
        <w:jc w:val="both"/>
      </w:pPr>
      <w:r>
        <w:t>д) количество реализованных проектов, мероприятий на территории Ивановской области за 3 года, предшествующих году представления заявки:</w:t>
      </w:r>
    </w:p>
    <w:p w:rsidR="00974C7F" w:rsidRDefault="00974C7F">
      <w:pPr>
        <w:pStyle w:val="ConsPlusNormal"/>
        <w:spacing w:before="220"/>
        <w:ind w:firstLine="540"/>
        <w:jc w:val="both"/>
      </w:pPr>
      <w:r>
        <w:t>0 проектов - 0 баллов;</w:t>
      </w:r>
    </w:p>
    <w:p w:rsidR="00974C7F" w:rsidRDefault="00974C7F">
      <w:pPr>
        <w:pStyle w:val="ConsPlusNormal"/>
        <w:spacing w:before="220"/>
        <w:ind w:firstLine="540"/>
        <w:jc w:val="both"/>
      </w:pPr>
      <w:r>
        <w:t>от 1 до 3 проектов - 1 балл;</w:t>
      </w:r>
    </w:p>
    <w:p w:rsidR="00974C7F" w:rsidRDefault="00974C7F">
      <w:pPr>
        <w:pStyle w:val="ConsPlusNormal"/>
        <w:spacing w:before="220"/>
        <w:ind w:firstLine="540"/>
        <w:jc w:val="both"/>
      </w:pPr>
      <w:r>
        <w:t>от 4 до 6 проектов - 2 балла;</w:t>
      </w:r>
    </w:p>
    <w:p w:rsidR="00974C7F" w:rsidRDefault="00974C7F">
      <w:pPr>
        <w:pStyle w:val="ConsPlusNormal"/>
        <w:spacing w:before="220"/>
        <w:ind w:firstLine="540"/>
        <w:jc w:val="both"/>
      </w:pPr>
      <w:r>
        <w:t>от 7 до 10 проектов - 3 балла;</w:t>
      </w:r>
    </w:p>
    <w:p w:rsidR="00974C7F" w:rsidRDefault="00974C7F">
      <w:pPr>
        <w:pStyle w:val="ConsPlusNormal"/>
        <w:spacing w:before="220"/>
        <w:ind w:firstLine="540"/>
        <w:jc w:val="both"/>
      </w:pPr>
      <w:r>
        <w:lastRenderedPageBreak/>
        <w:t>свыше 10 проектов - 4 балла;</w:t>
      </w:r>
    </w:p>
    <w:p w:rsidR="00974C7F" w:rsidRDefault="00974C7F">
      <w:pPr>
        <w:pStyle w:val="ConsPlusNormal"/>
        <w:spacing w:before="220"/>
        <w:ind w:firstLine="540"/>
        <w:jc w:val="both"/>
      </w:pPr>
      <w:r>
        <w:t>е) уникальность проекта:</w:t>
      </w:r>
    </w:p>
    <w:p w:rsidR="00974C7F" w:rsidRDefault="00974C7F">
      <w:pPr>
        <w:pStyle w:val="ConsPlusNormal"/>
        <w:spacing w:before="220"/>
        <w:ind w:firstLine="540"/>
        <w:jc w:val="both"/>
      </w:pPr>
      <w:r>
        <w:t>проект традиционен, дублирует мероприятия проектов, реализованных в Ивановской области, - 0 баллов;</w:t>
      </w:r>
    </w:p>
    <w:p w:rsidR="00974C7F" w:rsidRDefault="00974C7F">
      <w:pPr>
        <w:pStyle w:val="ConsPlusNormal"/>
        <w:spacing w:before="220"/>
        <w:ind w:firstLine="540"/>
        <w:jc w:val="both"/>
      </w:pPr>
      <w:r>
        <w:t>проект в основном содержит традиционные мероприятия, но есть элементы новизны - 1 балл;</w:t>
      </w:r>
    </w:p>
    <w:p w:rsidR="00974C7F" w:rsidRDefault="00974C7F">
      <w:pPr>
        <w:pStyle w:val="ConsPlusNormal"/>
        <w:spacing w:before="220"/>
        <w:ind w:firstLine="540"/>
        <w:jc w:val="both"/>
      </w:pPr>
      <w:r>
        <w:t>проект уникален для Ивановской области, характеризуется новизной и оригинальностью методов решения социальных проблем - 2 балла;</w:t>
      </w:r>
    </w:p>
    <w:p w:rsidR="00974C7F" w:rsidRDefault="00974C7F">
      <w:pPr>
        <w:pStyle w:val="ConsPlusNormal"/>
        <w:spacing w:before="220"/>
        <w:ind w:firstLine="540"/>
        <w:jc w:val="both"/>
      </w:pPr>
      <w:r>
        <w:t>ж) возможность дальнейшего использования проекта в качестве положительной практики:</w:t>
      </w:r>
    </w:p>
    <w:p w:rsidR="00974C7F" w:rsidRDefault="00974C7F">
      <w:pPr>
        <w:pStyle w:val="ConsPlusNormal"/>
        <w:spacing w:before="220"/>
        <w:ind w:firstLine="540"/>
        <w:jc w:val="both"/>
      </w:pPr>
      <w:r>
        <w:t>нет возможности дальнейшего продолжения проекта - 0 баллов;</w:t>
      </w:r>
    </w:p>
    <w:p w:rsidR="00974C7F" w:rsidRDefault="00974C7F">
      <w:pPr>
        <w:pStyle w:val="ConsPlusNormal"/>
        <w:spacing w:before="220"/>
        <w:ind w:firstLine="540"/>
        <w:jc w:val="both"/>
      </w:pPr>
      <w:r>
        <w:t>проект может быть продолжен, но не на постоянной основе - 1 балл;</w:t>
      </w:r>
    </w:p>
    <w:p w:rsidR="00974C7F" w:rsidRDefault="00974C7F">
      <w:pPr>
        <w:pStyle w:val="ConsPlusNormal"/>
        <w:spacing w:before="220"/>
        <w:ind w:firstLine="540"/>
        <w:jc w:val="both"/>
      </w:pPr>
      <w:r>
        <w:t>проект может быть продолжен на постоянной основе в связи с наличием в нем системы распространения полученного положительного опыта (создание в рамках проекта технологий, методик, инструментария для реализации подобной деятельности другими НКО, целесообразность применения проекта на иные целевые группы или иную территорию) - 2 балла;</w:t>
      </w:r>
    </w:p>
    <w:p w:rsidR="00974C7F" w:rsidRDefault="00974C7F">
      <w:pPr>
        <w:pStyle w:val="ConsPlusNormal"/>
        <w:spacing w:before="220"/>
        <w:ind w:firstLine="540"/>
        <w:jc w:val="both"/>
      </w:pPr>
      <w:r>
        <w:t>з) показатели результативности, наличие методик и критериев их оценки:</w:t>
      </w:r>
    </w:p>
    <w:p w:rsidR="00974C7F" w:rsidRDefault="00974C7F">
      <w:pPr>
        <w:pStyle w:val="ConsPlusNormal"/>
        <w:spacing w:before="220"/>
        <w:ind w:firstLine="540"/>
        <w:jc w:val="both"/>
      </w:pPr>
      <w:r>
        <w:t>не установлены показатели результативности - 0 баллов;</w:t>
      </w:r>
    </w:p>
    <w:p w:rsidR="00974C7F" w:rsidRDefault="00974C7F">
      <w:pPr>
        <w:pStyle w:val="ConsPlusNormal"/>
        <w:spacing w:before="220"/>
        <w:ind w:firstLine="540"/>
        <w:jc w:val="both"/>
      </w:pPr>
      <w:r>
        <w:t>показатели результативности установлены, но они не конкретны или отсутствуют методики и критерии их оценки - 1 балл;</w:t>
      </w:r>
    </w:p>
    <w:p w:rsidR="00974C7F" w:rsidRDefault="00974C7F">
      <w:pPr>
        <w:pStyle w:val="ConsPlusNormal"/>
        <w:spacing w:before="220"/>
        <w:ind w:firstLine="540"/>
        <w:jc w:val="both"/>
      </w:pPr>
      <w:r>
        <w:t>есть конкретные показатели результативности, методики и критерии их оценки - 2 балла;</w:t>
      </w:r>
    </w:p>
    <w:p w:rsidR="00974C7F" w:rsidRDefault="00974C7F">
      <w:pPr>
        <w:pStyle w:val="ConsPlusNormal"/>
        <w:spacing w:before="220"/>
        <w:ind w:firstLine="540"/>
        <w:jc w:val="both"/>
      </w:pPr>
      <w:r>
        <w:t>и) участие НКО в федеральных, региональных и муниципальных конкурсах на получение поддержки:</w:t>
      </w:r>
    </w:p>
    <w:p w:rsidR="00974C7F" w:rsidRDefault="00974C7F">
      <w:pPr>
        <w:pStyle w:val="ConsPlusNormal"/>
        <w:spacing w:before="220"/>
        <w:ind w:firstLine="540"/>
        <w:jc w:val="both"/>
      </w:pPr>
      <w:r>
        <w:t>НКО не принимала участие в федеральных, региональных и муниципальных конкурсах на получение поддержки - 0 баллов;</w:t>
      </w:r>
    </w:p>
    <w:p w:rsidR="00974C7F" w:rsidRDefault="00974C7F">
      <w:pPr>
        <w:pStyle w:val="ConsPlusNormal"/>
        <w:spacing w:before="220"/>
        <w:ind w:firstLine="540"/>
        <w:jc w:val="both"/>
      </w:pPr>
      <w:r>
        <w:t>НКО принимала участие в федеральных, региональных и муниципальных конкурсах на получение поддержки, но не являлась победителем и получателем поддержки - 1 балл;</w:t>
      </w:r>
    </w:p>
    <w:p w:rsidR="00974C7F" w:rsidRDefault="00974C7F">
      <w:pPr>
        <w:pStyle w:val="ConsPlusNormal"/>
        <w:spacing w:before="220"/>
        <w:ind w:firstLine="540"/>
        <w:jc w:val="both"/>
      </w:pPr>
      <w:r>
        <w:t>НКО получала поддержку по итогам участия в федеральных, региональных и муниципальных конкурсах на получение поддержки - 2 балла;</w:t>
      </w:r>
    </w:p>
    <w:p w:rsidR="00974C7F" w:rsidRDefault="00974C7F">
      <w:pPr>
        <w:pStyle w:val="ConsPlusNormal"/>
        <w:spacing w:before="220"/>
        <w:ind w:firstLine="540"/>
        <w:jc w:val="both"/>
      </w:pPr>
      <w:r>
        <w:t>к) информационный ресурс НКО, периодичность его обновления, возможность размещения информации о проекте, достигнутых результатах реализации мероприятий проекта:</w:t>
      </w:r>
    </w:p>
    <w:p w:rsidR="00974C7F" w:rsidRDefault="00974C7F">
      <w:pPr>
        <w:pStyle w:val="ConsPlusNormal"/>
        <w:spacing w:before="220"/>
        <w:ind w:firstLine="540"/>
        <w:jc w:val="both"/>
      </w:pPr>
      <w:r>
        <w:t>информационный ресурс отсутствует - 0 баллов;</w:t>
      </w:r>
    </w:p>
    <w:p w:rsidR="00974C7F" w:rsidRDefault="00974C7F">
      <w:pPr>
        <w:pStyle w:val="ConsPlusNormal"/>
        <w:spacing w:before="220"/>
        <w:ind w:firstLine="540"/>
        <w:jc w:val="both"/>
      </w:pPr>
      <w:r>
        <w:t xml:space="preserve">НКО имеет информационный ресурс, который обновляется </w:t>
      </w:r>
      <w:proofErr w:type="gramStart"/>
      <w:r>
        <w:t>реже</w:t>
      </w:r>
      <w:proofErr w:type="gramEnd"/>
      <w:r>
        <w:t xml:space="preserve"> чем раз в неделю, - 1 балл;</w:t>
      </w:r>
    </w:p>
    <w:p w:rsidR="00974C7F" w:rsidRDefault="00974C7F">
      <w:pPr>
        <w:pStyle w:val="ConsPlusNormal"/>
        <w:spacing w:before="220"/>
        <w:ind w:firstLine="540"/>
        <w:jc w:val="both"/>
      </w:pPr>
      <w:r>
        <w:t>НКО имеет информационный ресурс, который обновляется по мере необходимости, но не реже чем раз в неделю, - 2 балла;</w:t>
      </w:r>
    </w:p>
    <w:p w:rsidR="00974C7F" w:rsidRDefault="00974C7F">
      <w:pPr>
        <w:pStyle w:val="ConsPlusNormal"/>
        <w:spacing w:before="220"/>
        <w:ind w:firstLine="540"/>
        <w:jc w:val="both"/>
      </w:pPr>
      <w:r>
        <w:t>л) проработанность стадий (этапов, мероприятий) проекта, детализированность затрат, связанных с реализацией проекта:</w:t>
      </w:r>
    </w:p>
    <w:p w:rsidR="00974C7F" w:rsidRDefault="00974C7F">
      <w:pPr>
        <w:pStyle w:val="ConsPlusNormal"/>
        <w:spacing w:before="220"/>
        <w:ind w:firstLine="540"/>
        <w:jc w:val="both"/>
      </w:pPr>
      <w:r>
        <w:lastRenderedPageBreak/>
        <w:t>заявка полностью не соответствует данному критерию - 0 баллов;</w:t>
      </w:r>
    </w:p>
    <w:p w:rsidR="00974C7F" w:rsidRDefault="00974C7F">
      <w:pPr>
        <w:pStyle w:val="ConsPlusNormal"/>
        <w:spacing w:before="220"/>
        <w:ind w:firstLine="540"/>
        <w:jc w:val="both"/>
      </w:pPr>
      <w:r>
        <w:t>заявка соответствует данному критерию - 1 балл;</w:t>
      </w:r>
    </w:p>
    <w:p w:rsidR="00974C7F" w:rsidRDefault="00974C7F">
      <w:pPr>
        <w:pStyle w:val="ConsPlusNormal"/>
        <w:spacing w:before="220"/>
        <w:ind w:firstLine="540"/>
        <w:jc w:val="both"/>
      </w:pPr>
      <w:r>
        <w:t>м) привлечение денежных средств и иных ресурсов, необходимых для реализации проекта, из иных источников (за исключением средств областного бюджета):</w:t>
      </w:r>
    </w:p>
    <w:p w:rsidR="00974C7F" w:rsidRDefault="00974C7F">
      <w:pPr>
        <w:pStyle w:val="ConsPlusNormal"/>
        <w:spacing w:before="220"/>
        <w:ind w:firstLine="540"/>
        <w:jc w:val="both"/>
      </w:pPr>
      <w:r>
        <w:t>финансовое обеспечение (возмещение затрат) реализации проекта предусмотрено исключительно за счет средств субсидии - 0 баллов;</w:t>
      </w:r>
    </w:p>
    <w:p w:rsidR="00974C7F" w:rsidRDefault="00974C7F">
      <w:pPr>
        <w:pStyle w:val="ConsPlusNormal"/>
        <w:spacing w:before="220"/>
        <w:ind w:firstLine="540"/>
        <w:jc w:val="both"/>
      </w:pPr>
      <w:r>
        <w:t>НКО располагает собственными и (или) привлеченными средствами из иных источников в целях реализации проекта в размере:</w:t>
      </w:r>
    </w:p>
    <w:p w:rsidR="00974C7F" w:rsidRDefault="00974C7F">
      <w:pPr>
        <w:pStyle w:val="ConsPlusNormal"/>
        <w:spacing w:before="220"/>
        <w:ind w:firstLine="540"/>
        <w:jc w:val="both"/>
      </w:pPr>
      <w:r>
        <w:t>менее 10% от общей суммы расходов, запланированных на реализацию проекта, - 1 балл;</w:t>
      </w:r>
    </w:p>
    <w:p w:rsidR="00974C7F" w:rsidRDefault="00974C7F">
      <w:pPr>
        <w:pStyle w:val="ConsPlusNormal"/>
        <w:spacing w:before="220"/>
        <w:ind w:firstLine="540"/>
        <w:jc w:val="both"/>
      </w:pPr>
      <w:r>
        <w:t>10% и более от общей суммы расходов, запланированных на реализацию проекта, - 2 балла.</w:t>
      </w:r>
    </w:p>
    <w:p w:rsidR="00974C7F" w:rsidRDefault="00974C7F">
      <w:pPr>
        <w:pStyle w:val="ConsPlusNormal"/>
        <w:spacing w:before="220"/>
        <w:ind w:firstLine="540"/>
        <w:jc w:val="both"/>
      </w:pPr>
      <w:r>
        <w:t xml:space="preserve">2.21. Критериями независимой оценки заявок НКО, указанных в </w:t>
      </w:r>
      <w:hyperlink w:anchor="P171" w:history="1">
        <w:r>
          <w:rPr>
            <w:color w:val="0000FF"/>
          </w:rPr>
          <w:t>подпункте "в" пункта 2.18</w:t>
        </w:r>
      </w:hyperlink>
      <w:r>
        <w:t xml:space="preserve"> настоящего Положения, являются:</w:t>
      </w:r>
    </w:p>
    <w:p w:rsidR="00974C7F" w:rsidRDefault="00974C7F">
      <w:pPr>
        <w:pStyle w:val="ConsPlusNormal"/>
        <w:spacing w:before="220"/>
        <w:ind w:firstLine="540"/>
        <w:jc w:val="both"/>
      </w:pPr>
      <w:r>
        <w:t>а) число успешно реализованных проектов, крупных мероприятий на территории Ивановской области за 3 года, предшествующих году представления заявки:</w:t>
      </w:r>
    </w:p>
    <w:p w:rsidR="00974C7F" w:rsidRDefault="00974C7F">
      <w:pPr>
        <w:pStyle w:val="ConsPlusNormal"/>
        <w:spacing w:before="220"/>
        <w:ind w:firstLine="540"/>
        <w:jc w:val="both"/>
      </w:pPr>
      <w:r>
        <w:t>0 проектов (мероприятий) - 0 баллов;</w:t>
      </w:r>
    </w:p>
    <w:p w:rsidR="00974C7F" w:rsidRDefault="00974C7F">
      <w:pPr>
        <w:pStyle w:val="ConsPlusNormal"/>
        <w:spacing w:before="220"/>
        <w:ind w:firstLine="540"/>
        <w:jc w:val="both"/>
      </w:pPr>
      <w:r>
        <w:t>от 1 до 3 проектов (мероприятий) - 1 балл;</w:t>
      </w:r>
    </w:p>
    <w:p w:rsidR="00974C7F" w:rsidRDefault="00974C7F">
      <w:pPr>
        <w:pStyle w:val="ConsPlusNormal"/>
        <w:spacing w:before="220"/>
        <w:ind w:firstLine="540"/>
        <w:jc w:val="both"/>
      </w:pPr>
      <w:r>
        <w:t>от 4 до 6 проектов (мероприятий) - 2 балла;</w:t>
      </w:r>
    </w:p>
    <w:p w:rsidR="00974C7F" w:rsidRDefault="00974C7F">
      <w:pPr>
        <w:pStyle w:val="ConsPlusNormal"/>
        <w:spacing w:before="220"/>
        <w:ind w:firstLine="540"/>
        <w:jc w:val="both"/>
      </w:pPr>
      <w:r>
        <w:t>от 7 до 10 проектов (мероприятий) - 3 балла;</w:t>
      </w:r>
    </w:p>
    <w:p w:rsidR="00974C7F" w:rsidRDefault="00974C7F">
      <w:pPr>
        <w:pStyle w:val="ConsPlusNormal"/>
        <w:spacing w:before="220"/>
        <w:ind w:firstLine="540"/>
        <w:jc w:val="both"/>
      </w:pPr>
      <w:r>
        <w:t>свыше 10 проектов (мероприятий) - 4 балла;</w:t>
      </w:r>
    </w:p>
    <w:p w:rsidR="00974C7F" w:rsidRDefault="00974C7F">
      <w:pPr>
        <w:pStyle w:val="ConsPlusNormal"/>
        <w:spacing w:before="220"/>
        <w:ind w:firstLine="540"/>
        <w:jc w:val="both"/>
      </w:pPr>
      <w:r>
        <w:t>б) информационный ресурс НКО, периодичность его обновления, возможность размещения информации о деятельности НКО:</w:t>
      </w:r>
    </w:p>
    <w:p w:rsidR="00974C7F" w:rsidRDefault="00974C7F">
      <w:pPr>
        <w:pStyle w:val="ConsPlusNormal"/>
        <w:spacing w:before="220"/>
        <w:ind w:firstLine="540"/>
        <w:jc w:val="both"/>
      </w:pPr>
      <w:r>
        <w:t>информационный ресурс отсутствует - 0 баллов;</w:t>
      </w:r>
    </w:p>
    <w:p w:rsidR="00974C7F" w:rsidRDefault="00974C7F">
      <w:pPr>
        <w:pStyle w:val="ConsPlusNormal"/>
        <w:spacing w:before="220"/>
        <w:ind w:firstLine="540"/>
        <w:jc w:val="both"/>
      </w:pPr>
      <w:r>
        <w:t xml:space="preserve">НКО имеет информационный ресурс, который обновляется </w:t>
      </w:r>
      <w:proofErr w:type="gramStart"/>
      <w:r>
        <w:t>реже</w:t>
      </w:r>
      <w:proofErr w:type="gramEnd"/>
      <w:r>
        <w:t xml:space="preserve"> чем раз в неделю, - 1 балл;</w:t>
      </w:r>
    </w:p>
    <w:p w:rsidR="00974C7F" w:rsidRDefault="00974C7F">
      <w:pPr>
        <w:pStyle w:val="ConsPlusNormal"/>
        <w:spacing w:before="220"/>
        <w:ind w:firstLine="540"/>
        <w:jc w:val="both"/>
      </w:pPr>
      <w:r>
        <w:t>НКО имеет информационный ресурс, который обновляется по мере необходимости, но не реже чем раз в неделю, - 2 балла;</w:t>
      </w:r>
    </w:p>
    <w:p w:rsidR="00974C7F" w:rsidRDefault="00974C7F">
      <w:pPr>
        <w:pStyle w:val="ConsPlusNormal"/>
        <w:spacing w:before="220"/>
        <w:ind w:firstLine="540"/>
        <w:jc w:val="both"/>
      </w:pPr>
      <w:r>
        <w:t>в) структура НКО:</w:t>
      </w:r>
    </w:p>
    <w:p w:rsidR="00974C7F" w:rsidRDefault="00974C7F">
      <w:pPr>
        <w:pStyle w:val="ConsPlusNormal"/>
        <w:spacing w:before="220"/>
        <w:ind w:firstLine="540"/>
        <w:jc w:val="both"/>
      </w:pPr>
      <w:r>
        <w:t>НКО не имеет обособленных подразделений на территории Ивановской области - 0 баллов;</w:t>
      </w:r>
    </w:p>
    <w:p w:rsidR="00974C7F" w:rsidRDefault="00974C7F">
      <w:pPr>
        <w:pStyle w:val="ConsPlusNormal"/>
        <w:spacing w:before="220"/>
        <w:ind w:firstLine="540"/>
        <w:jc w:val="both"/>
      </w:pPr>
      <w:r>
        <w:t>НКО имеет обособленные подразделения на территории региона - 1 балл;</w:t>
      </w:r>
    </w:p>
    <w:p w:rsidR="00974C7F" w:rsidRDefault="00974C7F">
      <w:pPr>
        <w:pStyle w:val="ConsPlusNormal"/>
        <w:spacing w:before="220"/>
        <w:ind w:firstLine="540"/>
        <w:jc w:val="both"/>
      </w:pPr>
      <w:r>
        <w:t>г) опыт работы, квалификация членов, работников НКО (привлекаемых специалистов) по направлению деятельности НКО:</w:t>
      </w:r>
    </w:p>
    <w:p w:rsidR="00974C7F" w:rsidRDefault="00974C7F">
      <w:pPr>
        <w:pStyle w:val="ConsPlusNormal"/>
        <w:spacing w:before="220"/>
        <w:ind w:firstLine="540"/>
        <w:jc w:val="both"/>
      </w:pPr>
      <w:r>
        <w:t>представленные в составе заявки документы не позволяют сделать вывод об опыте работы, квалификации членов, работников НКО (привлекаемых специалистов) - 0 баллов;</w:t>
      </w:r>
    </w:p>
    <w:p w:rsidR="00974C7F" w:rsidRDefault="00974C7F">
      <w:pPr>
        <w:pStyle w:val="ConsPlusNormal"/>
        <w:spacing w:before="220"/>
        <w:ind w:firstLine="540"/>
        <w:jc w:val="both"/>
      </w:pPr>
      <w:r>
        <w:t>представленные в составе заявки документы позволяют сделать вывод об опыте работы, квалификации членов, работников НКО (привлекаемых специалистов) - 1 балл;</w:t>
      </w:r>
    </w:p>
    <w:p w:rsidR="00974C7F" w:rsidRDefault="00974C7F">
      <w:pPr>
        <w:pStyle w:val="ConsPlusNormal"/>
        <w:spacing w:before="220"/>
        <w:ind w:firstLine="540"/>
        <w:jc w:val="both"/>
      </w:pPr>
      <w:r>
        <w:lastRenderedPageBreak/>
        <w:t>д) статус НКО, претендующей на получение поддержки:</w:t>
      </w:r>
    </w:p>
    <w:p w:rsidR="00974C7F" w:rsidRDefault="00974C7F">
      <w:pPr>
        <w:pStyle w:val="ConsPlusNormal"/>
        <w:spacing w:before="220"/>
        <w:ind w:firstLine="540"/>
        <w:jc w:val="both"/>
      </w:pPr>
      <w:r>
        <w:t xml:space="preserve">НКО не </w:t>
      </w:r>
      <w:proofErr w:type="gramStart"/>
      <w:r>
        <w:t>признана</w:t>
      </w:r>
      <w:proofErr w:type="gramEnd"/>
      <w:r>
        <w:t xml:space="preserve"> в установленном порядке исполнителем ОПУ - 0 баллов;</w:t>
      </w:r>
    </w:p>
    <w:p w:rsidR="00974C7F" w:rsidRDefault="00974C7F">
      <w:pPr>
        <w:pStyle w:val="ConsPlusNormal"/>
        <w:spacing w:before="220"/>
        <w:ind w:firstLine="540"/>
        <w:jc w:val="both"/>
      </w:pPr>
      <w:r>
        <w:t xml:space="preserve">НКО </w:t>
      </w:r>
      <w:proofErr w:type="gramStart"/>
      <w:r>
        <w:t>признана</w:t>
      </w:r>
      <w:proofErr w:type="gramEnd"/>
      <w:r>
        <w:t xml:space="preserve"> исполнителем ОПУ и включена в реестр НКО - исполнителей ОПУ - 5 баллов.</w:t>
      </w:r>
    </w:p>
    <w:p w:rsidR="00974C7F" w:rsidRDefault="00974C7F">
      <w:pPr>
        <w:pStyle w:val="ConsPlusNormal"/>
        <w:spacing w:before="220"/>
        <w:ind w:firstLine="540"/>
        <w:jc w:val="both"/>
      </w:pPr>
      <w:bookmarkStart w:id="25" w:name="P281"/>
      <w:bookmarkEnd w:id="25"/>
      <w:r>
        <w:t>2.22. В случае отсутствия сведений о недобросовестном исполнении НКО обязательств по ранее заключенным соглашениям (договорам) об оказании поддержки (за 3 года, предшествующих году проведения конкурса) заявке присваивается дополнительно 1 балл.</w:t>
      </w:r>
    </w:p>
    <w:p w:rsidR="00974C7F" w:rsidRDefault="00974C7F">
      <w:pPr>
        <w:pStyle w:val="ConsPlusNormal"/>
        <w:spacing w:before="220"/>
        <w:ind w:firstLine="540"/>
        <w:jc w:val="both"/>
      </w:pPr>
      <w:r>
        <w:t>При наличии сведений о недобросовестном исполнении НКО обязательств по ранее заключенным соглашениям (договорам) об оказании поддержки (за 3 года, предшествующих году проведения конкурса) экспертная комиссия вправе принять решение не включать НКО в перечень НКО, рекомендованных к получению поддержки.</w:t>
      </w:r>
    </w:p>
    <w:p w:rsidR="00974C7F" w:rsidRDefault="00974C7F">
      <w:pPr>
        <w:pStyle w:val="ConsPlusNormal"/>
        <w:spacing w:before="220"/>
        <w:ind w:firstLine="540"/>
        <w:jc w:val="both"/>
      </w:pPr>
      <w:r>
        <w:t xml:space="preserve">2.23. По итогам рассмотрения и независимой оценки заявок НКО экспертная комиссия ранжирует их в порядке убывания суммарного количества баллов, присвоенных соответствующей заявке. НКО присваиваются порядковые номера (места), начиная с НКО, </w:t>
      </w:r>
      <w:proofErr w:type="gramStart"/>
      <w:r>
        <w:t>заявка</w:t>
      </w:r>
      <w:proofErr w:type="gramEnd"/>
      <w:r>
        <w:t xml:space="preserve"> которой получила наибольшее количество баллов.</w:t>
      </w:r>
    </w:p>
    <w:p w:rsidR="00974C7F" w:rsidRDefault="00974C7F">
      <w:pPr>
        <w:pStyle w:val="ConsPlusNormal"/>
        <w:spacing w:before="220"/>
        <w:ind w:firstLine="540"/>
        <w:jc w:val="both"/>
      </w:pPr>
      <w:r>
        <w:t>В случае равного количества баллов у двух и более заявок решение о выборе победителя по итогам независимой оценки принимается членами экспертной комиссии путем открытого голосования. При равенстве голосов определяющим является голос председательствующего на заседании экспертной комиссии.</w:t>
      </w:r>
    </w:p>
    <w:p w:rsidR="00974C7F" w:rsidRDefault="00974C7F">
      <w:pPr>
        <w:pStyle w:val="ConsPlusNormal"/>
        <w:spacing w:before="220"/>
        <w:ind w:firstLine="540"/>
        <w:jc w:val="both"/>
      </w:pPr>
      <w:r>
        <w:t>2.24. Победителями по итогам независимой оценки признаются НКО, заявки которых набрали наибольшее количество баллов.</w:t>
      </w:r>
    </w:p>
    <w:p w:rsidR="00974C7F" w:rsidRDefault="00974C7F">
      <w:pPr>
        <w:pStyle w:val="ConsPlusNormal"/>
        <w:spacing w:before="220"/>
        <w:ind w:firstLine="540"/>
        <w:jc w:val="both"/>
      </w:pPr>
      <w:r>
        <w:t>По итогам независимой оценки заявок НКО, претендующих на получение поддержки в форме целевого финансирования, может быть несколько победителей. Количество победителей определяется с учетом объема целевого финансирования, указанного в извещении о проведении конкурса.</w:t>
      </w:r>
    </w:p>
    <w:p w:rsidR="00974C7F" w:rsidRDefault="00974C7F">
      <w:pPr>
        <w:pStyle w:val="ConsPlusNormal"/>
        <w:spacing w:before="220"/>
        <w:ind w:firstLine="540"/>
        <w:jc w:val="both"/>
      </w:pPr>
      <w:r>
        <w:t>По итогам независимой оценки заявок НКО, претендующих на получение поддержки в форме передачи имущества, победителем признается одна НКО в отношении каждого объекта имущества Ивановской области, предназначенного для передачи НКО в соответствии с условиями конкурса.</w:t>
      </w:r>
    </w:p>
    <w:p w:rsidR="00974C7F" w:rsidRDefault="00974C7F">
      <w:pPr>
        <w:pStyle w:val="ConsPlusNormal"/>
        <w:spacing w:before="220"/>
        <w:ind w:firstLine="540"/>
        <w:jc w:val="both"/>
      </w:pPr>
      <w:bookmarkStart w:id="26" w:name="P288"/>
      <w:bookmarkEnd w:id="26"/>
      <w:r>
        <w:t xml:space="preserve">2.25. В случае поступления на конкурс одной заявки она подлежит рассмотрению и независимой оценке экспертной комиссией в соответствии с критериями независимой оценки заявок, установленными в </w:t>
      </w:r>
      <w:hyperlink w:anchor="P173" w:history="1">
        <w:r>
          <w:rPr>
            <w:color w:val="0000FF"/>
          </w:rPr>
          <w:t>пунктах 2.19</w:t>
        </w:r>
      </w:hyperlink>
      <w:r>
        <w:t xml:space="preserve"> - </w:t>
      </w:r>
      <w:hyperlink w:anchor="P281" w:history="1">
        <w:r>
          <w:rPr>
            <w:color w:val="0000FF"/>
          </w:rPr>
          <w:t>2.22</w:t>
        </w:r>
      </w:hyperlink>
      <w:r>
        <w:t xml:space="preserve"> настоящего Положения. Экспертная комиссия принимает решение о признании единственной заявки победителем по итогам независимой оценки либо об отклонении указанной заявки. При равенстве голосов определяющим является голос председательствующего на заседании экспертной комиссии.</w:t>
      </w:r>
    </w:p>
    <w:p w:rsidR="00974C7F" w:rsidRDefault="00974C7F">
      <w:pPr>
        <w:pStyle w:val="ConsPlusNormal"/>
        <w:spacing w:before="220"/>
        <w:ind w:firstLine="540"/>
        <w:jc w:val="both"/>
      </w:pPr>
      <w:bookmarkStart w:id="27" w:name="P289"/>
      <w:bookmarkEnd w:id="27"/>
      <w:r>
        <w:t>2.26. Решение экспертной комиссии по итогам проведения независимой оценки заявок НКО оформляется протоколом с приложением перечня НКО, рекомендованных к получению поддержки, с указанием объемов, форм и срока оказания поддержки (далее - перечень НКО). При этом срок оказания поддержки НКО - исполнителя ОПУ не может быть менее 2 и более 3 лет.</w:t>
      </w:r>
    </w:p>
    <w:p w:rsidR="00974C7F" w:rsidRDefault="00974C7F">
      <w:pPr>
        <w:pStyle w:val="ConsPlusNormal"/>
        <w:spacing w:before="220"/>
        <w:ind w:firstLine="540"/>
        <w:jc w:val="both"/>
      </w:pPr>
      <w:r>
        <w:t>Протокол заседания экспертной комиссии с приложенным перечнем НКО экспертная комиссия передает в Департамент внутренней политики в срок не позднее 1 рабочего дня после дня проведения заседания экспертной комиссии.</w:t>
      </w:r>
    </w:p>
    <w:p w:rsidR="00974C7F" w:rsidRDefault="00974C7F">
      <w:pPr>
        <w:pStyle w:val="ConsPlusNormal"/>
        <w:spacing w:before="220"/>
        <w:ind w:firstLine="540"/>
        <w:jc w:val="both"/>
      </w:pPr>
      <w:bookmarkStart w:id="28" w:name="P291"/>
      <w:bookmarkEnd w:id="28"/>
      <w:r>
        <w:t xml:space="preserve">2.27. </w:t>
      </w:r>
      <w:proofErr w:type="gramStart"/>
      <w:r>
        <w:t xml:space="preserve">Размер субсидии, рекомендуемый для предоставления НКО в текущем финансовой году и плановом периоде, определяется на основании сметы расходов (информации об оказании </w:t>
      </w:r>
      <w:r>
        <w:lastRenderedPageBreak/>
        <w:t>ОПУ).</w:t>
      </w:r>
      <w:proofErr w:type="gramEnd"/>
    </w:p>
    <w:p w:rsidR="00974C7F" w:rsidRDefault="00974C7F">
      <w:pPr>
        <w:pStyle w:val="ConsPlusNormal"/>
        <w:spacing w:before="220"/>
        <w:ind w:firstLine="540"/>
        <w:jc w:val="both"/>
      </w:pPr>
      <w:r>
        <w:t xml:space="preserve">Размер субсидии в целях финансового обеспечения (возмещения затрат) оказания ОПУ, рекомендуемый для предоставления НКО, принимается равным необходимому объему субсидии из бюджета Ивановской области в целях финансового обеспечения (возмещения затрат) оказания ОПУ, представленному в заявке НКО и рассчитанному согласно </w:t>
      </w:r>
      <w:hyperlink w:anchor="P769" w:history="1">
        <w:r>
          <w:rPr>
            <w:color w:val="0000FF"/>
          </w:rPr>
          <w:t>пункту 4.3</w:t>
        </w:r>
      </w:hyperlink>
      <w:r>
        <w:t xml:space="preserve"> информации об оказании ОПУ (приложение 5 к настоящему Положению).</w:t>
      </w:r>
    </w:p>
    <w:p w:rsidR="00974C7F" w:rsidRDefault="00974C7F">
      <w:pPr>
        <w:pStyle w:val="ConsPlusNormal"/>
        <w:spacing w:before="220"/>
        <w:ind w:firstLine="540"/>
        <w:jc w:val="both"/>
      </w:pPr>
      <w:r>
        <w:t>Экспертная комиссия вправе рекомендовать Правительству Ивановской области сократить размер субсидии, выделяемый НКО в целях финансового обеспечения (возмещения затрат) реализации проекта, по сравнению с запрашиваемым НКО объемом финансирования. В этом случае смета расходов подлежит корректировке в части сокращения расходов на реализацию проекта на величину расходов, признанных экспертной комиссией необоснованными.</w:t>
      </w:r>
    </w:p>
    <w:p w:rsidR="00974C7F" w:rsidRDefault="00974C7F">
      <w:pPr>
        <w:pStyle w:val="ConsPlusNormal"/>
        <w:spacing w:before="220"/>
        <w:ind w:firstLine="540"/>
        <w:jc w:val="both"/>
      </w:pPr>
      <w:r>
        <w:t>Размер субсидии в целях финансового обеспечения (возмещения затрат) реализации проекта, рекомендуемый для предоставления НКО, рассчитывается экспертной комиссией по следующей формуле:</w:t>
      </w:r>
    </w:p>
    <w:p w:rsidR="00974C7F" w:rsidRDefault="00974C7F">
      <w:pPr>
        <w:pStyle w:val="ConsPlusNormal"/>
      </w:pPr>
    </w:p>
    <w:p w:rsidR="00974C7F" w:rsidRDefault="00974C7F">
      <w:pPr>
        <w:pStyle w:val="ConsPlusNormal"/>
        <w:ind w:firstLine="540"/>
        <w:jc w:val="both"/>
      </w:pPr>
      <w:r>
        <w:t xml:space="preserve">G = </w:t>
      </w:r>
      <w:proofErr w:type="spellStart"/>
      <w:proofErr w:type="gramStart"/>
      <w:r>
        <w:t>Z</w:t>
      </w:r>
      <w:proofErr w:type="gramEnd"/>
      <w:r>
        <w:t>субс</w:t>
      </w:r>
      <w:proofErr w:type="spellEnd"/>
      <w:r>
        <w:t xml:space="preserve"> - </w:t>
      </w:r>
      <w:proofErr w:type="spellStart"/>
      <w:r>
        <w:t>Zпревыш</w:t>
      </w:r>
      <w:proofErr w:type="spellEnd"/>
      <w:r>
        <w:t>, где:</w:t>
      </w:r>
    </w:p>
    <w:p w:rsidR="00974C7F" w:rsidRDefault="00974C7F">
      <w:pPr>
        <w:pStyle w:val="ConsPlusNormal"/>
      </w:pPr>
    </w:p>
    <w:p w:rsidR="00974C7F" w:rsidRDefault="00974C7F">
      <w:pPr>
        <w:pStyle w:val="ConsPlusNormal"/>
        <w:ind w:firstLine="540"/>
        <w:jc w:val="both"/>
      </w:pPr>
      <w:r>
        <w:t>G - размер субсидии в целях финансового обеспечения (возмещения затрат) реализации проекта;</w:t>
      </w:r>
    </w:p>
    <w:p w:rsidR="00974C7F" w:rsidRDefault="00974C7F">
      <w:pPr>
        <w:pStyle w:val="ConsPlusNormal"/>
        <w:spacing w:before="220"/>
        <w:ind w:firstLine="540"/>
        <w:jc w:val="both"/>
      </w:pPr>
      <w:proofErr w:type="spellStart"/>
      <w:proofErr w:type="gramStart"/>
      <w:r>
        <w:t>Z</w:t>
      </w:r>
      <w:proofErr w:type="gramEnd"/>
      <w:r>
        <w:t>субс</w:t>
      </w:r>
      <w:proofErr w:type="spellEnd"/>
      <w:r>
        <w:t xml:space="preserve"> - запрашиваемый размер финансирования из областного бюджета. Значение </w:t>
      </w:r>
      <w:proofErr w:type="spellStart"/>
      <w:proofErr w:type="gramStart"/>
      <w:r>
        <w:t>Z</w:t>
      </w:r>
      <w:proofErr w:type="gramEnd"/>
      <w:r>
        <w:t>субс</w:t>
      </w:r>
      <w:proofErr w:type="spellEnd"/>
      <w:r>
        <w:t xml:space="preserve"> предоставляется НКО в составе заявки и определяется на основании сметы расходов;</w:t>
      </w:r>
    </w:p>
    <w:p w:rsidR="00974C7F" w:rsidRDefault="00974C7F">
      <w:pPr>
        <w:pStyle w:val="ConsPlusNormal"/>
        <w:spacing w:before="220"/>
        <w:ind w:firstLine="540"/>
        <w:jc w:val="both"/>
      </w:pPr>
      <w:proofErr w:type="spellStart"/>
      <w:proofErr w:type="gramStart"/>
      <w:r>
        <w:t>Z</w:t>
      </w:r>
      <w:proofErr w:type="gramEnd"/>
      <w:r>
        <w:t>превыш</w:t>
      </w:r>
      <w:proofErr w:type="spellEnd"/>
      <w:r>
        <w:t xml:space="preserve"> - сумма расходов, признанных экспертной комиссией необоснованными. Значение </w:t>
      </w:r>
      <w:proofErr w:type="spellStart"/>
      <w:proofErr w:type="gramStart"/>
      <w:r>
        <w:t>Z</w:t>
      </w:r>
      <w:proofErr w:type="gramEnd"/>
      <w:r>
        <w:t>превыш</w:t>
      </w:r>
      <w:proofErr w:type="spellEnd"/>
      <w:r>
        <w:t xml:space="preserve"> определяется как сумма превышения стоимости оборудования, материалов, выполнения работ, оказания услуг на реализацию мероприятий проекта и объема затрат на реализацию излишних (нецелевых) мероприятий проекта, указанных в заявке.</w:t>
      </w:r>
    </w:p>
    <w:p w:rsidR="00974C7F" w:rsidRDefault="00974C7F">
      <w:pPr>
        <w:pStyle w:val="ConsPlusNormal"/>
        <w:spacing w:before="220"/>
        <w:ind w:firstLine="540"/>
        <w:jc w:val="both"/>
      </w:pPr>
      <w:bookmarkStart w:id="29" w:name="P301"/>
      <w:bookmarkEnd w:id="29"/>
      <w:r>
        <w:t>2.28. Формы, объемы и срок оказания поддержки НКО устанавливаются распоряжением Правительства Ивановской области на основании рекомендаций экспертной комиссии.</w:t>
      </w:r>
    </w:p>
    <w:p w:rsidR="00974C7F" w:rsidRDefault="00974C7F">
      <w:pPr>
        <w:pStyle w:val="ConsPlusNormal"/>
        <w:spacing w:before="220"/>
        <w:ind w:firstLine="540"/>
        <w:jc w:val="both"/>
      </w:pPr>
      <w:r>
        <w:t>Основанием для подготовки Департаментом внутренней политики проекта распоряжения Правительства Ивановской области о формах и объемах оказания поддержки НКО (далее - распоряжение) является протокол заседания экспертной комиссии с приложенным перечнем НКО.</w:t>
      </w:r>
    </w:p>
    <w:p w:rsidR="00974C7F" w:rsidRDefault="00974C7F">
      <w:pPr>
        <w:pStyle w:val="ConsPlusNormal"/>
        <w:spacing w:before="220"/>
        <w:ind w:firstLine="540"/>
        <w:jc w:val="both"/>
      </w:pPr>
      <w:r>
        <w:t xml:space="preserve">Департамент внутренней политики не позднее чем через 5 календарных дней после дня поступления в Департамент внутренней политики от экспертной комиссии документов, указанных в </w:t>
      </w:r>
      <w:hyperlink w:anchor="P289" w:history="1">
        <w:r>
          <w:rPr>
            <w:color w:val="0000FF"/>
          </w:rPr>
          <w:t>пункте 2.26</w:t>
        </w:r>
      </w:hyperlink>
      <w:r>
        <w:t xml:space="preserve"> настоящего Положения, в установленном порядке вносит проект распоряжения.</w:t>
      </w:r>
    </w:p>
    <w:p w:rsidR="00974C7F" w:rsidRDefault="00974C7F">
      <w:pPr>
        <w:pStyle w:val="ConsPlusNormal"/>
        <w:spacing w:before="220"/>
        <w:ind w:firstLine="540"/>
        <w:jc w:val="both"/>
      </w:pPr>
      <w:bookmarkStart w:id="30" w:name="P304"/>
      <w:bookmarkEnd w:id="30"/>
      <w:r>
        <w:t>2.29. Основаниями для отказа в предоставлении поддержки являются:</w:t>
      </w:r>
    </w:p>
    <w:p w:rsidR="00974C7F" w:rsidRDefault="00974C7F">
      <w:pPr>
        <w:pStyle w:val="ConsPlusNormal"/>
        <w:spacing w:before="220"/>
        <w:ind w:firstLine="540"/>
        <w:jc w:val="both"/>
      </w:pPr>
      <w:r>
        <w:t xml:space="preserve">несоответствие представленных НКО документов требованиям, определенным </w:t>
      </w:r>
      <w:hyperlink w:anchor="P131" w:history="1">
        <w:r>
          <w:rPr>
            <w:color w:val="0000FF"/>
          </w:rPr>
          <w:t>пунктом 2.12</w:t>
        </w:r>
      </w:hyperlink>
      <w:r>
        <w:t xml:space="preserve"> настоящего Положения, или непредставление (представление не в полном объеме) указанных документов;</w:t>
      </w:r>
    </w:p>
    <w:p w:rsidR="00974C7F" w:rsidRDefault="00974C7F">
      <w:pPr>
        <w:pStyle w:val="ConsPlusNormal"/>
        <w:spacing w:before="220"/>
        <w:ind w:firstLine="540"/>
        <w:jc w:val="both"/>
      </w:pPr>
      <w:r>
        <w:t>недостоверность представленной НКО информации;</w:t>
      </w:r>
    </w:p>
    <w:p w:rsidR="00974C7F" w:rsidRDefault="00974C7F">
      <w:pPr>
        <w:pStyle w:val="ConsPlusNormal"/>
        <w:spacing w:before="220"/>
        <w:ind w:firstLine="540"/>
        <w:jc w:val="both"/>
      </w:pPr>
      <w:r>
        <w:t xml:space="preserve">несоответствие НКО, претендующей на получение поддержки, требованиям, установленным </w:t>
      </w:r>
      <w:hyperlink w:anchor="P59" w:history="1">
        <w:r>
          <w:rPr>
            <w:color w:val="0000FF"/>
          </w:rPr>
          <w:t>пунктом 1.5</w:t>
        </w:r>
      </w:hyperlink>
      <w:r>
        <w:t xml:space="preserve"> настоящего Положения;</w:t>
      </w:r>
    </w:p>
    <w:p w:rsidR="00974C7F" w:rsidRDefault="00974C7F">
      <w:pPr>
        <w:pStyle w:val="ConsPlusNormal"/>
        <w:spacing w:before="220"/>
        <w:ind w:firstLine="540"/>
        <w:jc w:val="both"/>
      </w:pPr>
      <w:r>
        <w:t xml:space="preserve">подача заявки НКО, указанными в </w:t>
      </w:r>
      <w:hyperlink w:anchor="P67" w:history="1">
        <w:r>
          <w:rPr>
            <w:color w:val="0000FF"/>
          </w:rPr>
          <w:t>пункте 1.6</w:t>
        </w:r>
      </w:hyperlink>
      <w:r>
        <w:t xml:space="preserve"> настоящего Положения;</w:t>
      </w:r>
    </w:p>
    <w:p w:rsidR="00974C7F" w:rsidRDefault="00974C7F">
      <w:pPr>
        <w:pStyle w:val="ConsPlusNormal"/>
        <w:spacing w:before="220"/>
        <w:ind w:firstLine="540"/>
        <w:jc w:val="both"/>
      </w:pPr>
      <w:r>
        <w:lastRenderedPageBreak/>
        <w:t>наличие сведений о недобросовестном исполнении НКО обязательств по ранее заключенным соглашениям (договорам) об оказании поддержки (за 3 года, предшествующих году проведения конкурса);</w:t>
      </w:r>
    </w:p>
    <w:p w:rsidR="00974C7F" w:rsidRDefault="00974C7F">
      <w:pPr>
        <w:pStyle w:val="ConsPlusNormal"/>
        <w:spacing w:before="220"/>
        <w:ind w:firstLine="540"/>
        <w:jc w:val="both"/>
      </w:pPr>
      <w:r>
        <w:t xml:space="preserve">непризнание НКО победителем по итогам независимой оценки заявок экспертной комиссией на основании критериев оценки заявок, указанных в </w:t>
      </w:r>
      <w:hyperlink w:anchor="P173" w:history="1">
        <w:r>
          <w:rPr>
            <w:color w:val="0000FF"/>
          </w:rPr>
          <w:t>пунктах 2.19</w:t>
        </w:r>
      </w:hyperlink>
      <w:r>
        <w:t xml:space="preserve"> - </w:t>
      </w:r>
      <w:hyperlink w:anchor="P281" w:history="1">
        <w:r>
          <w:rPr>
            <w:color w:val="0000FF"/>
          </w:rPr>
          <w:t>2.22</w:t>
        </w:r>
      </w:hyperlink>
      <w:r>
        <w:t xml:space="preserve"> настоящего Положения.</w:t>
      </w:r>
    </w:p>
    <w:p w:rsidR="00974C7F" w:rsidRDefault="00974C7F">
      <w:pPr>
        <w:pStyle w:val="ConsPlusNormal"/>
        <w:spacing w:before="220"/>
        <w:ind w:firstLine="540"/>
        <w:jc w:val="both"/>
      </w:pPr>
      <w:bookmarkStart w:id="31" w:name="P311"/>
      <w:bookmarkEnd w:id="31"/>
      <w:r>
        <w:t xml:space="preserve">2.30. </w:t>
      </w:r>
      <w:proofErr w:type="gramStart"/>
      <w:r>
        <w:t xml:space="preserve">В соответствии со </w:t>
      </w:r>
      <w:hyperlink r:id="rId24" w:history="1">
        <w:r>
          <w:rPr>
            <w:color w:val="0000FF"/>
          </w:rPr>
          <w:t>статьей 31.2</w:t>
        </w:r>
      </w:hyperlink>
      <w:r>
        <w:t xml:space="preserve"> Федерального закона Департамент внутренней политики в течение 30 календарных дней с даты принятия распоряжения вносит соответствующие данные в реестр социально ориентированных некоммерческих организаций - получателей поддержки (далее - реестр получателей поддержки) в порядке, установленном </w:t>
      </w:r>
      <w:hyperlink r:id="rId25" w:history="1">
        <w:r>
          <w:rPr>
            <w:color w:val="0000FF"/>
          </w:rPr>
          <w:t>приказом</w:t>
        </w:r>
      </w:hyperlink>
      <w:r>
        <w:t xml:space="preserve">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w:t>
      </w:r>
      <w:proofErr w:type="gramEnd"/>
      <w:r>
        <w:t xml:space="preserve">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74C7F" w:rsidRDefault="00974C7F">
      <w:pPr>
        <w:pStyle w:val="ConsPlusNormal"/>
        <w:spacing w:before="220"/>
        <w:ind w:firstLine="540"/>
        <w:jc w:val="both"/>
      </w:pPr>
      <w:bookmarkStart w:id="32" w:name="P312"/>
      <w:bookmarkEnd w:id="32"/>
      <w:r>
        <w:t>2.31. Результаты конкурса в виде распоряжения размещаются на официальном сайте Департамента внутренней политики в сети Интернет в срок не позднее 2 рабочих дней после дня подписания распоряжения.</w:t>
      </w:r>
    </w:p>
    <w:p w:rsidR="00974C7F" w:rsidRDefault="00974C7F">
      <w:pPr>
        <w:pStyle w:val="ConsPlusNormal"/>
        <w:spacing w:before="220"/>
        <w:ind w:firstLine="540"/>
        <w:jc w:val="both"/>
      </w:pPr>
      <w:r>
        <w:t>Дополнительно Департамент внутренней политики извещает участников конкурса о принятом в отношении них решении путем направления письменного уведомления в срок не позднее 3 рабочих дней после дня подписания распоряжения.</w:t>
      </w:r>
    </w:p>
    <w:p w:rsidR="00974C7F" w:rsidRDefault="00974C7F">
      <w:pPr>
        <w:pStyle w:val="ConsPlusNormal"/>
        <w:spacing w:before="220"/>
        <w:ind w:firstLine="540"/>
        <w:jc w:val="both"/>
      </w:pPr>
      <w:proofErr w:type="gramStart"/>
      <w:r>
        <w:t xml:space="preserve">Уведомление содержит сведения либо об основаниях отказа в предоставлении поддержки согласно </w:t>
      </w:r>
      <w:hyperlink w:anchor="P304" w:history="1">
        <w:r>
          <w:rPr>
            <w:color w:val="0000FF"/>
          </w:rPr>
          <w:t>пункту 2.29</w:t>
        </w:r>
      </w:hyperlink>
      <w:r>
        <w:t xml:space="preserve"> настоящего Положения, либо об утвержденных Правительством Ивановской области форме, объеме и сроках оказания поддержки НКО и необходимости заключения соглашения (договора) об оказании поддержки (обращения НКО в Департамент внутренней политики и (или) в Департамент управления имуществом Ивановской области (далее - Департамент управления имуществом)) в порядке, установленном настоящим Положением.</w:t>
      </w:r>
      <w:proofErr w:type="gramEnd"/>
      <w:r>
        <w:t xml:space="preserve"> Дополнительно уведомление может включать сведения о необходимости внесения изменений в смету расходов (в случае сокращения размера субсидии, выделяемого НКО, по сравнению с запрашиваемым НКО объемом финансирования).</w:t>
      </w:r>
    </w:p>
    <w:p w:rsidR="00974C7F" w:rsidRDefault="00974C7F">
      <w:pPr>
        <w:pStyle w:val="ConsPlusNormal"/>
        <w:spacing w:before="220"/>
        <w:ind w:firstLine="540"/>
        <w:jc w:val="both"/>
      </w:pPr>
      <w:bookmarkStart w:id="33" w:name="P315"/>
      <w:bookmarkEnd w:id="33"/>
      <w:r>
        <w:t xml:space="preserve">2.32. Победителю конкурса, не представившему документы, указанные в </w:t>
      </w:r>
      <w:hyperlink w:anchor="P337" w:history="1">
        <w:r>
          <w:rPr>
            <w:color w:val="0000FF"/>
          </w:rPr>
          <w:t>пунктах 2.41</w:t>
        </w:r>
      </w:hyperlink>
      <w:r>
        <w:t xml:space="preserve">, </w:t>
      </w:r>
      <w:hyperlink w:anchor="P341" w:history="1">
        <w:r>
          <w:rPr>
            <w:color w:val="0000FF"/>
          </w:rPr>
          <w:t>2.43</w:t>
        </w:r>
      </w:hyperlink>
      <w:r>
        <w:t xml:space="preserve"> настоящего Положения, в установленный настоящим Положением срок, поддержка не предоставляется.</w:t>
      </w:r>
    </w:p>
    <w:p w:rsidR="00974C7F" w:rsidRDefault="00974C7F">
      <w:pPr>
        <w:pStyle w:val="ConsPlusNormal"/>
        <w:spacing w:before="220"/>
        <w:ind w:firstLine="540"/>
        <w:jc w:val="both"/>
      </w:pPr>
      <w:r>
        <w:t>2.33. Основаниями для проведения дополнительного конкурса являются:</w:t>
      </w:r>
    </w:p>
    <w:p w:rsidR="00974C7F" w:rsidRDefault="00974C7F">
      <w:pPr>
        <w:pStyle w:val="ConsPlusNormal"/>
        <w:spacing w:before="220"/>
        <w:ind w:firstLine="540"/>
        <w:jc w:val="both"/>
      </w:pPr>
      <w:r>
        <w:t>2.33.1. Наличие нераспределенного объема субсидии:</w:t>
      </w:r>
    </w:p>
    <w:p w:rsidR="00974C7F" w:rsidRDefault="00974C7F">
      <w:pPr>
        <w:pStyle w:val="ConsPlusNormal"/>
        <w:spacing w:before="220"/>
        <w:ind w:firstLine="540"/>
        <w:jc w:val="both"/>
      </w:pPr>
      <w:r>
        <w:t xml:space="preserve">по основаниям, указанным в </w:t>
      </w:r>
      <w:hyperlink w:anchor="P159" w:history="1">
        <w:r>
          <w:rPr>
            <w:color w:val="0000FF"/>
          </w:rPr>
          <w:t>пунктах 2.16.3</w:t>
        </w:r>
      </w:hyperlink>
      <w:r>
        <w:t xml:space="preserve">, </w:t>
      </w:r>
      <w:hyperlink w:anchor="P288" w:history="1">
        <w:r>
          <w:rPr>
            <w:color w:val="0000FF"/>
          </w:rPr>
          <w:t>2.25</w:t>
        </w:r>
      </w:hyperlink>
      <w:r>
        <w:t xml:space="preserve">, </w:t>
      </w:r>
      <w:hyperlink w:anchor="P315" w:history="1">
        <w:r>
          <w:rPr>
            <w:color w:val="0000FF"/>
          </w:rPr>
          <w:t>2.32</w:t>
        </w:r>
      </w:hyperlink>
      <w:r>
        <w:t xml:space="preserve">, </w:t>
      </w:r>
      <w:hyperlink w:anchor="P397" w:history="1">
        <w:r>
          <w:rPr>
            <w:color w:val="0000FF"/>
          </w:rPr>
          <w:t>4.4</w:t>
        </w:r>
      </w:hyperlink>
      <w:r>
        <w:t xml:space="preserve"> настоящего Положения;</w:t>
      </w:r>
    </w:p>
    <w:p w:rsidR="00974C7F" w:rsidRDefault="00974C7F">
      <w:pPr>
        <w:pStyle w:val="ConsPlusNormal"/>
        <w:spacing w:before="220"/>
        <w:ind w:firstLine="540"/>
        <w:jc w:val="both"/>
      </w:pPr>
      <w:r>
        <w:t>в связи с тем, что объем оказанной поддержки НКО меньше объема целевого финансирования НКО, заявленного в извещении о проведении конкурса.</w:t>
      </w:r>
    </w:p>
    <w:p w:rsidR="00974C7F" w:rsidRDefault="00974C7F">
      <w:pPr>
        <w:pStyle w:val="ConsPlusNormal"/>
        <w:spacing w:before="220"/>
        <w:ind w:firstLine="540"/>
        <w:jc w:val="both"/>
      </w:pPr>
      <w:r>
        <w:t>2.33.2. Выделение в течение финансового года дополнительных средств из бюджета Ивановской области на оказание целевого финансирования НКО.</w:t>
      </w:r>
    </w:p>
    <w:p w:rsidR="00974C7F" w:rsidRDefault="00974C7F">
      <w:pPr>
        <w:pStyle w:val="ConsPlusNormal"/>
        <w:spacing w:before="220"/>
        <w:ind w:firstLine="540"/>
        <w:jc w:val="both"/>
      </w:pPr>
      <w:r>
        <w:t>2.33.3. Выявление имущества Ивановской области, которое может быть передано НКО.</w:t>
      </w:r>
    </w:p>
    <w:p w:rsidR="00974C7F" w:rsidRDefault="00974C7F">
      <w:pPr>
        <w:pStyle w:val="ConsPlusNormal"/>
        <w:jc w:val="both"/>
      </w:pPr>
      <w:r>
        <w:t xml:space="preserve">(п. 2.33 в ред. </w:t>
      </w:r>
      <w:hyperlink r:id="rId26" w:history="1">
        <w:r>
          <w:rPr>
            <w:color w:val="0000FF"/>
          </w:rPr>
          <w:t>Постановления</w:t>
        </w:r>
      </w:hyperlink>
      <w:r>
        <w:t xml:space="preserve"> Правительства Ивановской области от 14.09.2018 N 280-п)</w:t>
      </w:r>
    </w:p>
    <w:p w:rsidR="00974C7F" w:rsidRDefault="00974C7F">
      <w:pPr>
        <w:pStyle w:val="ConsPlusNormal"/>
        <w:spacing w:before="220"/>
        <w:ind w:firstLine="540"/>
        <w:jc w:val="both"/>
      </w:pPr>
      <w:r>
        <w:t xml:space="preserve">2.34. Решение о проведении дополнительного конкурса принимается в порядке, </w:t>
      </w:r>
      <w:r>
        <w:lastRenderedPageBreak/>
        <w:t xml:space="preserve">установленном </w:t>
      </w:r>
      <w:hyperlink w:anchor="P103" w:history="1">
        <w:r>
          <w:rPr>
            <w:color w:val="0000FF"/>
          </w:rPr>
          <w:t>пунктом 2.5.1</w:t>
        </w:r>
      </w:hyperlink>
      <w:r>
        <w:t xml:space="preserve"> настоящего Положения.</w:t>
      </w:r>
    </w:p>
    <w:p w:rsidR="00974C7F" w:rsidRDefault="00974C7F">
      <w:pPr>
        <w:pStyle w:val="ConsPlusNormal"/>
        <w:spacing w:before="220"/>
        <w:ind w:firstLine="540"/>
        <w:jc w:val="both"/>
      </w:pPr>
      <w:r>
        <w:t>В случае невозможности соблюдения сроков проведения дополнительного конкурса, установленных настоящим Положением, в текущем году Департамент внутренней политики принимает решение об отказе в проведении в текущем году дополнительного конкурса и о возврате нераспределенного объема субсидии в бюджет Ивановской области.</w:t>
      </w:r>
    </w:p>
    <w:p w:rsidR="00974C7F" w:rsidRDefault="00974C7F">
      <w:pPr>
        <w:pStyle w:val="ConsPlusNormal"/>
        <w:spacing w:before="220"/>
        <w:ind w:firstLine="540"/>
        <w:jc w:val="both"/>
      </w:pPr>
      <w:r>
        <w:t xml:space="preserve">2.35. Департамент внутренней политики объявляет о проведении дополнительного конкурса, осуществляет прием заявок, их регистрацию, организует консультирование НКО, направление заявок на рассмотрение экспертной комиссии в порядке, установленном </w:t>
      </w:r>
      <w:hyperlink w:anchor="P113" w:history="1">
        <w:r>
          <w:rPr>
            <w:color w:val="0000FF"/>
          </w:rPr>
          <w:t>пунктами 2.5.2</w:t>
        </w:r>
      </w:hyperlink>
      <w:r>
        <w:t xml:space="preserve">, </w:t>
      </w:r>
      <w:hyperlink w:anchor="P114" w:history="1">
        <w:r>
          <w:rPr>
            <w:color w:val="0000FF"/>
          </w:rPr>
          <w:t>2.5.3</w:t>
        </w:r>
      </w:hyperlink>
      <w:r>
        <w:t xml:space="preserve">, </w:t>
      </w:r>
      <w:hyperlink w:anchor="P141" w:history="1">
        <w:r>
          <w:rPr>
            <w:color w:val="0000FF"/>
          </w:rPr>
          <w:t>2.13</w:t>
        </w:r>
      </w:hyperlink>
      <w:r>
        <w:t xml:space="preserve"> - </w:t>
      </w:r>
      <w:hyperlink w:anchor="P156" w:history="1">
        <w:r>
          <w:rPr>
            <w:color w:val="0000FF"/>
          </w:rPr>
          <w:t>2.16</w:t>
        </w:r>
      </w:hyperlink>
      <w:r>
        <w:t xml:space="preserve"> настоящего Положения.</w:t>
      </w:r>
    </w:p>
    <w:p w:rsidR="00974C7F" w:rsidRDefault="00974C7F">
      <w:pPr>
        <w:pStyle w:val="ConsPlusNormal"/>
        <w:spacing w:before="220"/>
        <w:ind w:firstLine="540"/>
        <w:jc w:val="both"/>
      </w:pPr>
      <w:r>
        <w:t>2.36. Прием заявок для участия в дополнительном конкурсе осуществляется в сроки, указанные в извещении о проведении дополнительного конкурса. При этом срок приема заявок не может быть меньше 10 календарных дней.</w:t>
      </w:r>
    </w:p>
    <w:p w:rsidR="00974C7F" w:rsidRDefault="00974C7F">
      <w:pPr>
        <w:pStyle w:val="ConsPlusNormal"/>
        <w:spacing w:before="220"/>
        <w:ind w:firstLine="540"/>
        <w:jc w:val="both"/>
      </w:pPr>
      <w:r>
        <w:t xml:space="preserve">НКО, ранее подавшие заявки в текущем финансовом году на получение поддержки и не получившие ее, имеют право повторно заявки не подавать. Они подлежат рассмотрению экспертной комиссией в обязательном порядке. НКО имеют право изменить заявку (актуализировать документы, включенные в заявку) в пределах срока приема заявок, в порядке, установленном </w:t>
      </w:r>
      <w:hyperlink w:anchor="P149" w:history="1">
        <w:r>
          <w:rPr>
            <w:color w:val="0000FF"/>
          </w:rPr>
          <w:t>пунктом 2.14</w:t>
        </w:r>
      </w:hyperlink>
      <w:r>
        <w:t xml:space="preserve"> настоящего Положения, а также подать новую заявку, отозвав ранее поданную в текущем финансовом году, в порядке, установленном </w:t>
      </w:r>
      <w:hyperlink w:anchor="P151" w:history="1">
        <w:r>
          <w:rPr>
            <w:color w:val="0000FF"/>
          </w:rPr>
          <w:t>пунктом 2.15</w:t>
        </w:r>
      </w:hyperlink>
      <w:r>
        <w:t xml:space="preserve"> настоящего Положения.</w:t>
      </w:r>
    </w:p>
    <w:p w:rsidR="00974C7F" w:rsidRDefault="00974C7F">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Ивановской области от 14.09.2018 N 280-п)</w:t>
      </w:r>
    </w:p>
    <w:p w:rsidR="00974C7F" w:rsidRDefault="00974C7F">
      <w:pPr>
        <w:pStyle w:val="ConsPlusNormal"/>
        <w:spacing w:before="220"/>
        <w:ind w:firstLine="540"/>
        <w:jc w:val="both"/>
      </w:pPr>
      <w:r>
        <w:t>2.37. Департамент внутренней политики в срок не позднее 12 календарных дней после дня окончания срока приема заявок обеспечивает проведение заседания экспертной комиссии.</w:t>
      </w:r>
    </w:p>
    <w:p w:rsidR="00974C7F" w:rsidRDefault="00974C7F">
      <w:pPr>
        <w:pStyle w:val="ConsPlusNormal"/>
        <w:spacing w:before="220"/>
        <w:ind w:firstLine="540"/>
        <w:jc w:val="both"/>
      </w:pPr>
      <w:r>
        <w:t xml:space="preserve">2.38. Проведение экспертной комиссией независимой оценки заявок НКО, подведение итогов дополнительного конкурса осуществляются в порядке, установленном </w:t>
      </w:r>
      <w:hyperlink w:anchor="P168" w:history="1">
        <w:r>
          <w:rPr>
            <w:color w:val="0000FF"/>
          </w:rPr>
          <w:t>пунктами 2.18</w:t>
        </w:r>
      </w:hyperlink>
      <w:r>
        <w:t xml:space="preserve"> - </w:t>
      </w:r>
      <w:hyperlink w:anchor="P291" w:history="1">
        <w:r>
          <w:rPr>
            <w:color w:val="0000FF"/>
          </w:rPr>
          <w:t>2.27</w:t>
        </w:r>
      </w:hyperlink>
      <w:r>
        <w:t xml:space="preserve"> настоящего Положения.</w:t>
      </w:r>
    </w:p>
    <w:p w:rsidR="00974C7F" w:rsidRDefault="00974C7F">
      <w:pPr>
        <w:pStyle w:val="ConsPlusNormal"/>
        <w:spacing w:before="220"/>
        <w:ind w:firstLine="540"/>
        <w:jc w:val="both"/>
      </w:pPr>
      <w:r>
        <w:t>2.39. Дополнительный перечень НКО формируется исходя из объемов дополнительного финансирования на текущий финансовый год и (или) нераспределенного объема субсидии, состава объектов имущества Ивановской области, предназначенного для передачи НКО в соответствии с условиями конкурса.</w:t>
      </w:r>
    </w:p>
    <w:p w:rsidR="00974C7F" w:rsidRDefault="00974C7F">
      <w:pPr>
        <w:pStyle w:val="ConsPlusNormal"/>
        <w:spacing w:before="220"/>
        <w:ind w:firstLine="540"/>
        <w:jc w:val="both"/>
      </w:pPr>
      <w:r>
        <w:t>Протокол заседания экспертной комиссии с приложенным дополнительным перечнем НКО служит основанием для внесения изменений в ранее утвержденное распоряжение.</w:t>
      </w:r>
    </w:p>
    <w:p w:rsidR="00974C7F" w:rsidRDefault="00974C7F">
      <w:pPr>
        <w:pStyle w:val="ConsPlusNormal"/>
        <w:spacing w:before="220"/>
        <w:ind w:firstLine="540"/>
        <w:jc w:val="both"/>
      </w:pPr>
      <w:r>
        <w:t xml:space="preserve">Подготовка и внесение в установленном порядке изменений в распоряжение, внесение сведений в реестр получателей поддержки, размещение результатов дополнительного конкурса на официальном сайте Департамента внутренней политики в сети Интернет, уведомление участников дополнительного конкурса осуществляются в порядке, установленном </w:t>
      </w:r>
      <w:hyperlink w:anchor="P301" w:history="1">
        <w:r>
          <w:rPr>
            <w:color w:val="0000FF"/>
          </w:rPr>
          <w:t>пунктами 2.28</w:t>
        </w:r>
      </w:hyperlink>
      <w:r>
        <w:t xml:space="preserve">, </w:t>
      </w:r>
      <w:hyperlink w:anchor="P311" w:history="1">
        <w:r>
          <w:rPr>
            <w:color w:val="0000FF"/>
          </w:rPr>
          <w:t>2.30</w:t>
        </w:r>
      </w:hyperlink>
      <w:r>
        <w:t xml:space="preserve">, </w:t>
      </w:r>
      <w:hyperlink w:anchor="P312" w:history="1">
        <w:r>
          <w:rPr>
            <w:color w:val="0000FF"/>
          </w:rPr>
          <w:t>2.31</w:t>
        </w:r>
      </w:hyperlink>
      <w:r>
        <w:t xml:space="preserve"> настоящего Положения.</w:t>
      </w:r>
    </w:p>
    <w:p w:rsidR="00974C7F" w:rsidRDefault="00974C7F">
      <w:pPr>
        <w:pStyle w:val="ConsPlusNormal"/>
        <w:spacing w:before="220"/>
        <w:ind w:firstLine="540"/>
        <w:jc w:val="both"/>
      </w:pPr>
      <w:r>
        <w:t>2.40. Распоряжение является основанием для заключения с НКО соглашения (договора) об оказании поддержки.</w:t>
      </w:r>
    </w:p>
    <w:p w:rsidR="00974C7F" w:rsidRDefault="00974C7F">
      <w:pPr>
        <w:pStyle w:val="ConsPlusNormal"/>
        <w:spacing w:before="220"/>
        <w:ind w:firstLine="540"/>
        <w:jc w:val="both"/>
      </w:pPr>
      <w:r>
        <w:t>При этом форма договора о передаче имущества (далее - договор) утверждается Департаментом управления имуществом и размещается на его официальном сайте в сети Интернет, а типовая форма соглашения о предоставлении субсидии (далее - соглашение) устанавливается Департаментом финансов Ивановской области и размещается на его официальном сайте в сети Интернет.</w:t>
      </w:r>
    </w:p>
    <w:p w:rsidR="00974C7F" w:rsidRDefault="00974C7F">
      <w:pPr>
        <w:pStyle w:val="ConsPlusNormal"/>
        <w:spacing w:before="220"/>
        <w:ind w:firstLine="540"/>
        <w:jc w:val="both"/>
      </w:pPr>
      <w:r>
        <w:t xml:space="preserve">Реестр соглашений ведет Департамент внутренней политики, реестр договоров - </w:t>
      </w:r>
      <w:r>
        <w:lastRenderedPageBreak/>
        <w:t>Департамент управления имуществом.</w:t>
      </w:r>
    </w:p>
    <w:p w:rsidR="00974C7F" w:rsidRDefault="00974C7F">
      <w:pPr>
        <w:pStyle w:val="ConsPlusNormal"/>
        <w:spacing w:before="220"/>
        <w:ind w:firstLine="540"/>
        <w:jc w:val="both"/>
      </w:pPr>
      <w:bookmarkStart w:id="34" w:name="P337"/>
      <w:bookmarkEnd w:id="34"/>
      <w:r>
        <w:t xml:space="preserve">2.41. В целях заключения договора НКО - победитель конкурса (дополнительного конкурса) в срок не позднее 5 рабочих дней после дня получения уведомления, указанного в </w:t>
      </w:r>
      <w:hyperlink w:anchor="P312" w:history="1">
        <w:r>
          <w:rPr>
            <w:color w:val="0000FF"/>
          </w:rPr>
          <w:t>пункте 2.31</w:t>
        </w:r>
      </w:hyperlink>
      <w:r>
        <w:t xml:space="preserve"> настоящего Положения, представляет в Департамент управления имуществом:</w:t>
      </w:r>
    </w:p>
    <w:p w:rsidR="00974C7F" w:rsidRDefault="00974C7F">
      <w:pPr>
        <w:pStyle w:val="ConsPlusNormal"/>
        <w:spacing w:before="220"/>
        <w:ind w:firstLine="540"/>
        <w:jc w:val="both"/>
      </w:pPr>
      <w:r>
        <w:t>а) заявление о предоставлении в аренду (безвозмездное пользование) имущества казны Ивановской области;</w:t>
      </w:r>
    </w:p>
    <w:p w:rsidR="00974C7F" w:rsidRDefault="00974C7F">
      <w:pPr>
        <w:pStyle w:val="ConsPlusNormal"/>
        <w:spacing w:before="220"/>
        <w:ind w:firstLine="540"/>
        <w:jc w:val="both"/>
      </w:pPr>
      <w:r>
        <w:t>б) копии документов, подтверждающих полномочия руководителя либо уполномоченного лица, а также главного бухгалтера либо лица, осуществляющего ведение бухгалтерского учета в НКО, заверенные подписью руководителя либо уполномоченного лица и печатью НКО.</w:t>
      </w:r>
    </w:p>
    <w:p w:rsidR="00974C7F" w:rsidRDefault="00974C7F">
      <w:pPr>
        <w:pStyle w:val="ConsPlusNormal"/>
        <w:spacing w:before="220"/>
        <w:ind w:firstLine="540"/>
        <w:jc w:val="both"/>
      </w:pPr>
      <w:r>
        <w:t>2.42. Передача имущества НКО осуществляется на основании подписанных актов приема-передачи между держателем имущества казны Ивановской области и НКО. Переданное имущество должно использоваться только по назначению.</w:t>
      </w:r>
    </w:p>
    <w:p w:rsidR="00974C7F" w:rsidRDefault="00974C7F">
      <w:pPr>
        <w:pStyle w:val="ConsPlusNormal"/>
        <w:spacing w:before="220"/>
        <w:ind w:firstLine="540"/>
        <w:jc w:val="both"/>
      </w:pPr>
      <w:bookmarkStart w:id="35" w:name="P341"/>
      <w:bookmarkEnd w:id="35"/>
      <w:r>
        <w:t xml:space="preserve">2.43. В целях заключения соглашения НКО - победитель конкурса (дополнительного конкурса) в срок не позднее 5 рабочих дней после дня получения уведомления, указанного в </w:t>
      </w:r>
      <w:hyperlink w:anchor="P312" w:history="1">
        <w:r>
          <w:rPr>
            <w:color w:val="0000FF"/>
          </w:rPr>
          <w:t>пункте 2.31</w:t>
        </w:r>
      </w:hyperlink>
      <w:r>
        <w:t xml:space="preserve"> настоящего Положения, представляет в Департамент внутренней политики следующие документы:</w:t>
      </w:r>
    </w:p>
    <w:p w:rsidR="00974C7F" w:rsidRDefault="00974C7F">
      <w:pPr>
        <w:pStyle w:val="ConsPlusNormal"/>
        <w:spacing w:before="220"/>
        <w:ind w:firstLine="540"/>
        <w:jc w:val="both"/>
      </w:pPr>
      <w:r>
        <w:t xml:space="preserve">а) </w:t>
      </w:r>
      <w:hyperlink w:anchor="P541" w:history="1">
        <w:r>
          <w:rPr>
            <w:color w:val="0000FF"/>
          </w:rPr>
          <w:t>смету</w:t>
        </w:r>
      </w:hyperlink>
      <w:r>
        <w:t xml:space="preserve"> расходов по форме согласно приложению 4 к настоящему Положению. Если утвержденный объем целевого финансирования соответствует запрашиваемому НКО объему субсидии, то НКО подает смету расходов, представленную в составе заявки для участия в конкурсе. Если Правительством Ивановской области сокращен размер субсидии, выделяемый НКО, по сравнению с запрашиваемым НКО объемом финансирования, то НКО представляет смету расходов, скорректированную на величину затрат, признанных экспертной комиссией необоснованными. Смета расходов является неотъемлемым приложением соглашения;</w:t>
      </w:r>
    </w:p>
    <w:p w:rsidR="00974C7F" w:rsidRDefault="00974C7F">
      <w:pPr>
        <w:pStyle w:val="ConsPlusNormal"/>
        <w:spacing w:before="220"/>
        <w:ind w:firstLine="540"/>
        <w:jc w:val="both"/>
      </w:pPr>
      <w:r>
        <w:t>б) копии документов, подтверждающих полномочия руководителя либо уполномоченного лица, а также главного бухгалтера либо лица, осуществляющего ведение бухгалтерского учета в НКО, заверенные подписью руководителя либо уполномоченного лица и печатью НКО.</w:t>
      </w:r>
    </w:p>
    <w:p w:rsidR="00974C7F" w:rsidRDefault="00974C7F">
      <w:pPr>
        <w:pStyle w:val="ConsPlusNormal"/>
        <w:spacing w:before="220"/>
        <w:ind w:firstLine="540"/>
        <w:jc w:val="both"/>
      </w:pPr>
      <w:r>
        <w:t xml:space="preserve">2.44. Условием заключения соглашения является соответствие НКО требованиям, указанным в </w:t>
      </w:r>
      <w:hyperlink w:anchor="P59" w:history="1">
        <w:r>
          <w:rPr>
            <w:color w:val="0000FF"/>
          </w:rPr>
          <w:t>пункте 1.5</w:t>
        </w:r>
      </w:hyperlink>
      <w:r>
        <w:t xml:space="preserve"> настоящего Положения, на первое число месяца, в котором подана заявка.</w:t>
      </w:r>
    </w:p>
    <w:p w:rsidR="00974C7F" w:rsidRDefault="00974C7F">
      <w:pPr>
        <w:pStyle w:val="ConsPlusNormal"/>
        <w:spacing w:before="220"/>
        <w:ind w:firstLine="540"/>
        <w:jc w:val="both"/>
      </w:pPr>
      <w:r>
        <w:t xml:space="preserve">2.45. В случае соответствия НКО требованиям, перечисленным в </w:t>
      </w:r>
      <w:hyperlink w:anchor="P59" w:history="1">
        <w:r>
          <w:rPr>
            <w:color w:val="0000FF"/>
          </w:rPr>
          <w:t>пункте 1.5</w:t>
        </w:r>
      </w:hyperlink>
      <w:r>
        <w:t xml:space="preserve"> настоящего Положения, а также соответствия представленных НКО согласно </w:t>
      </w:r>
      <w:hyperlink w:anchor="P341" w:history="1">
        <w:r>
          <w:rPr>
            <w:color w:val="0000FF"/>
          </w:rPr>
          <w:t>пункту 2.43</w:t>
        </w:r>
      </w:hyperlink>
      <w:r>
        <w:t xml:space="preserve"> настоящего Положения документов требованиям, перечисленным в </w:t>
      </w:r>
      <w:hyperlink w:anchor="P131" w:history="1">
        <w:r>
          <w:rPr>
            <w:color w:val="0000FF"/>
          </w:rPr>
          <w:t>пункте 2.12</w:t>
        </w:r>
      </w:hyperlink>
      <w:r>
        <w:t xml:space="preserve"> настоящего Положения, соглашение заключается в течение 3 рабочих дней после представления указанных документов.</w:t>
      </w:r>
    </w:p>
    <w:p w:rsidR="00974C7F" w:rsidRDefault="00974C7F">
      <w:pPr>
        <w:pStyle w:val="ConsPlusNormal"/>
        <w:spacing w:before="220"/>
        <w:ind w:firstLine="540"/>
        <w:jc w:val="both"/>
      </w:pPr>
      <w:r>
        <w:t>В противном случае оформляется распоряжение руководителя Департамента внутренней политики об отказе в заключени</w:t>
      </w:r>
      <w:proofErr w:type="gramStart"/>
      <w:r>
        <w:t>и</w:t>
      </w:r>
      <w:proofErr w:type="gramEnd"/>
      <w:r>
        <w:t xml:space="preserve"> соглашения, которое в срок не позднее 3 рабочих дней после дня его принятия направляется НКО.</w:t>
      </w:r>
    </w:p>
    <w:p w:rsidR="00974C7F" w:rsidRDefault="00974C7F">
      <w:pPr>
        <w:pStyle w:val="ConsPlusNormal"/>
        <w:spacing w:before="220"/>
        <w:ind w:firstLine="540"/>
        <w:jc w:val="both"/>
      </w:pPr>
      <w:r>
        <w:t xml:space="preserve">2.46. </w:t>
      </w:r>
      <w:proofErr w:type="gramStart"/>
      <w:r>
        <w:t>Субсидия перечисляется в соответствии с планом-графиком перечисления субсидии, установленным соглашением, на указанный в разделе VII "Платежные реквизиты Сторон" соглашения счет НКО, открытый в кредитной организации (Управлении Федерального казначейства по Ивановской области), при соблюдении следующих условий:</w:t>
      </w:r>
      <w:proofErr w:type="gramEnd"/>
    </w:p>
    <w:p w:rsidR="00974C7F" w:rsidRDefault="00974C7F">
      <w:pPr>
        <w:pStyle w:val="ConsPlusNormal"/>
        <w:spacing w:before="220"/>
        <w:ind w:firstLine="540"/>
        <w:jc w:val="both"/>
      </w:pPr>
      <w:r>
        <w:t>заключение соглашения с НКО;</w:t>
      </w:r>
    </w:p>
    <w:p w:rsidR="00974C7F" w:rsidRDefault="00974C7F">
      <w:pPr>
        <w:pStyle w:val="ConsPlusNormal"/>
        <w:spacing w:before="220"/>
        <w:ind w:firstLine="540"/>
        <w:jc w:val="both"/>
      </w:pPr>
      <w:r>
        <w:t>согласие НКО на осуществление Департаментом внутренней политики и органом государственного финансового контроля Ивановской области предоставления субсидии;</w:t>
      </w:r>
    </w:p>
    <w:p w:rsidR="00974C7F" w:rsidRDefault="00974C7F">
      <w:pPr>
        <w:pStyle w:val="ConsPlusNormal"/>
        <w:spacing w:before="220"/>
        <w:ind w:firstLine="540"/>
        <w:jc w:val="both"/>
      </w:pPr>
      <w:r>
        <w:lastRenderedPageBreak/>
        <w:t>установление Департаментом внутренней политики значений показателей результативности в соглашении;</w:t>
      </w:r>
    </w:p>
    <w:p w:rsidR="00974C7F" w:rsidRDefault="00974C7F">
      <w:pPr>
        <w:pStyle w:val="ConsPlusNormal"/>
        <w:spacing w:before="220"/>
        <w:ind w:firstLine="540"/>
        <w:jc w:val="both"/>
      </w:pPr>
      <w:r>
        <w:t>определение ответственности сторон за нарушение условий соглашения;</w:t>
      </w:r>
    </w:p>
    <w:p w:rsidR="00974C7F" w:rsidRDefault="00974C7F">
      <w:pPr>
        <w:pStyle w:val="ConsPlusNormal"/>
        <w:spacing w:before="220"/>
        <w:ind w:firstLine="540"/>
        <w:jc w:val="both"/>
      </w:pPr>
      <w:r>
        <w:t>установление обязанности НКО - исполнителя ОПУ заключать договор с потребителем услуг в целях оказания ОПУ при принятии Департаментом внутренней политики решения о необходимости заключения такого договора. При этом форма и условия договора определяются соглашением между Департаментом внутренней политики и НКО - исполнителем ОПУ;</w:t>
      </w:r>
    </w:p>
    <w:p w:rsidR="00974C7F" w:rsidRDefault="00974C7F">
      <w:pPr>
        <w:pStyle w:val="ConsPlusNormal"/>
        <w:spacing w:before="220"/>
        <w:ind w:firstLine="540"/>
        <w:jc w:val="both"/>
      </w:pPr>
      <w:r>
        <w:t>принятое обязательство НКО - исполнителя ОПУ не привлекать иных юридических лиц к оказанию ОПУ, за исключением работ и услуг, необходимых НКО для оказания ОПУ.</w:t>
      </w:r>
    </w:p>
    <w:p w:rsidR="00974C7F" w:rsidRDefault="00974C7F">
      <w:pPr>
        <w:pStyle w:val="ConsPlusNormal"/>
        <w:spacing w:before="220"/>
        <w:ind w:firstLine="540"/>
        <w:jc w:val="both"/>
      </w:pPr>
      <w:bookmarkStart w:id="36" w:name="P354"/>
      <w:bookmarkEnd w:id="36"/>
      <w:r>
        <w:t>2.47. НКО запрещается осуществлять за счет предоставленной субсидии расходы:</w:t>
      </w:r>
    </w:p>
    <w:p w:rsidR="00974C7F" w:rsidRDefault="00974C7F">
      <w:pPr>
        <w:pStyle w:val="ConsPlusNormal"/>
        <w:spacing w:before="220"/>
        <w:ind w:firstLine="540"/>
        <w:jc w:val="both"/>
      </w:pPr>
      <w:r>
        <w:t>не связанные с реализацией проекта (оказанием ОПУ);</w:t>
      </w:r>
    </w:p>
    <w:p w:rsidR="00974C7F" w:rsidRDefault="00974C7F">
      <w:pPr>
        <w:pStyle w:val="ConsPlusNormal"/>
        <w:spacing w:before="220"/>
        <w:ind w:firstLine="540"/>
        <w:jc w:val="both"/>
      </w:pPr>
      <w:proofErr w:type="gramStart"/>
      <w:r>
        <w:t>на поездки за пределы Российской Федерации;</w:t>
      </w:r>
      <w:proofErr w:type="gramEnd"/>
    </w:p>
    <w:p w:rsidR="00974C7F" w:rsidRDefault="00974C7F">
      <w:pPr>
        <w:pStyle w:val="ConsPlusNormal"/>
        <w:spacing w:before="220"/>
        <w:ind w:firstLine="540"/>
        <w:jc w:val="both"/>
      </w:pPr>
      <w:r>
        <w:t>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нормативными правовыми актами, регулирующими порядок предоставления субсидий НКО, не являющимся государственными (муниципальными) учреждениями;</w:t>
      </w:r>
    </w:p>
    <w:p w:rsidR="00974C7F" w:rsidRDefault="00974C7F">
      <w:pPr>
        <w:pStyle w:val="ConsPlusNormal"/>
        <w:spacing w:before="220"/>
        <w:ind w:firstLine="540"/>
        <w:jc w:val="both"/>
      </w:pPr>
      <w:r>
        <w:t>на производство (реализацию) товаров, выполнение работ, оказание услуг в рамках выполнения НКО государственных (муниципальных) контрактов, гражданско-правовых договоров;</w:t>
      </w:r>
    </w:p>
    <w:p w:rsidR="00974C7F" w:rsidRDefault="00974C7F">
      <w:pPr>
        <w:pStyle w:val="ConsPlusNormal"/>
        <w:spacing w:before="220"/>
        <w:ind w:firstLine="540"/>
        <w:jc w:val="both"/>
      </w:pPr>
      <w:r>
        <w:t>на уплату штрафов;</w:t>
      </w:r>
    </w:p>
    <w:p w:rsidR="00974C7F" w:rsidRDefault="00974C7F">
      <w:pPr>
        <w:pStyle w:val="ConsPlusNormal"/>
        <w:spacing w:before="220"/>
        <w:ind w:firstLine="540"/>
        <w:jc w:val="both"/>
      </w:pPr>
      <w:r>
        <w:t>на получение кредитов и займов;</w:t>
      </w:r>
    </w:p>
    <w:p w:rsidR="00974C7F" w:rsidRDefault="00974C7F">
      <w:pPr>
        <w:pStyle w:val="ConsPlusNormal"/>
        <w:spacing w:before="220"/>
        <w:ind w:firstLine="540"/>
        <w:jc w:val="both"/>
      </w:pPr>
      <w:r>
        <w:t>на проекты, содержащие элементы экстремистской деятельности и (или) направленные на изменение основ государственного строя Российской Федерации;</w:t>
      </w:r>
    </w:p>
    <w:p w:rsidR="00974C7F" w:rsidRDefault="00974C7F">
      <w:pPr>
        <w:pStyle w:val="ConsPlusNormal"/>
        <w:spacing w:before="220"/>
        <w:ind w:firstLine="540"/>
        <w:jc w:val="both"/>
      </w:pPr>
      <w:proofErr w:type="gramStart"/>
      <w:r>
        <w:t>на поддержку и (или) участие в предвыборных кампаниях, проведение публичных мероприятий (собраний, митингов, шествий, демонстраций, пикетирований);</w:t>
      </w:r>
      <w:proofErr w:type="gramEnd"/>
    </w:p>
    <w:p w:rsidR="00974C7F" w:rsidRDefault="00974C7F">
      <w:pPr>
        <w:pStyle w:val="ConsPlusNormal"/>
        <w:spacing w:before="220"/>
        <w:ind w:firstLine="540"/>
        <w:jc w:val="both"/>
      </w:pPr>
      <w:r>
        <w:t>на осуществление предпринимательской деятельности;</w:t>
      </w:r>
    </w:p>
    <w:p w:rsidR="00974C7F" w:rsidRDefault="00974C7F">
      <w:pPr>
        <w:pStyle w:val="ConsPlusNormal"/>
        <w:spacing w:before="220"/>
        <w:ind w:firstLine="540"/>
        <w:jc w:val="both"/>
      </w:pPr>
      <w:r>
        <w:t>на предоставление грантов и (или) иных безвозмездных целевых поступлений (пожертвований, средств на осуществление благотворительной деятельности и др.) другим организациям, а также предоставление платных услуг гражданам и (или) юридическим лицам;</w:t>
      </w:r>
    </w:p>
    <w:p w:rsidR="00974C7F" w:rsidRDefault="00974C7F">
      <w:pPr>
        <w:pStyle w:val="ConsPlusNormal"/>
        <w:spacing w:before="220"/>
        <w:ind w:firstLine="540"/>
        <w:jc w:val="both"/>
      </w:pPr>
      <w:r>
        <w:t>на проведение академических, научных исследований.</w:t>
      </w:r>
    </w:p>
    <w:p w:rsidR="00974C7F" w:rsidRDefault="00974C7F">
      <w:pPr>
        <w:pStyle w:val="ConsPlusNormal"/>
        <w:spacing w:before="220"/>
        <w:ind w:firstLine="540"/>
        <w:jc w:val="both"/>
      </w:pPr>
      <w:bookmarkStart w:id="37" w:name="P366"/>
      <w:bookmarkEnd w:id="37"/>
      <w:r>
        <w:t>2.48. Субсидия не подлежит перечислению в качестве взноса в уставный (складочный) капитал, вкладов в имущество другой организации.</w:t>
      </w:r>
    </w:p>
    <w:p w:rsidR="00974C7F" w:rsidRDefault="00974C7F">
      <w:pPr>
        <w:pStyle w:val="ConsPlusNormal"/>
        <w:spacing w:before="220"/>
        <w:ind w:firstLine="540"/>
        <w:jc w:val="both"/>
      </w:pPr>
      <w:r>
        <w:t>Имущество, приобретенное за счет субсидии, не подлежит продаже, дарению, передаче в аренду, пользование другим лицам, обмену или взносу в виде пая, вклада или отчуждению иным образом в течение 5 лет со дня получения субсидии.</w:t>
      </w:r>
    </w:p>
    <w:p w:rsidR="00974C7F" w:rsidRDefault="00974C7F">
      <w:pPr>
        <w:pStyle w:val="ConsPlusNormal"/>
        <w:spacing w:before="220"/>
        <w:ind w:firstLine="540"/>
        <w:jc w:val="both"/>
      </w:pPr>
      <w:r>
        <w:t>2.49. Размер предоставленной по итогам конкурса субсидии не подлежит изменению.</w:t>
      </w:r>
    </w:p>
    <w:p w:rsidR="00974C7F" w:rsidRDefault="00974C7F">
      <w:pPr>
        <w:pStyle w:val="ConsPlusNormal"/>
        <w:spacing w:before="220"/>
        <w:ind w:firstLine="540"/>
        <w:jc w:val="both"/>
      </w:pPr>
      <w:r>
        <w:t xml:space="preserve">2.50. НКО вправе осуществить перераспределение расходов на реализацию проекта (по </w:t>
      </w:r>
      <w:r>
        <w:lastRenderedPageBreak/>
        <w:t>статьям сметы расходов) в пределах предоставленной субсидии при условии согласования таких изменений Департаментом внутренней политики.</w:t>
      </w:r>
    </w:p>
    <w:p w:rsidR="00974C7F" w:rsidRDefault="00974C7F">
      <w:pPr>
        <w:pStyle w:val="ConsPlusNormal"/>
        <w:spacing w:before="220"/>
        <w:ind w:firstLine="540"/>
        <w:jc w:val="both"/>
      </w:pPr>
      <w:bookmarkStart w:id="38" w:name="P370"/>
      <w:bookmarkEnd w:id="38"/>
      <w:r>
        <w:t xml:space="preserve">2.51. В случае необходимости перераспределения расходов НКО обращается в Департамент внутренней политики с предложениями о внесении изменений в соглашение с приложением информации, содержащей финансово-экономическое обоснование внесения изменений, а также иной информации, обосновывающей предлагаемые изменения, в срок не </w:t>
      </w:r>
      <w:proofErr w:type="gramStart"/>
      <w:r>
        <w:t>позднее</w:t>
      </w:r>
      <w:proofErr w:type="gramEnd"/>
      <w:r>
        <w:t xml:space="preserve"> чем за 20 календарных дней до момента осуществления расходов. Отметка о поступлении предложения НКО о внесении изменений в соглашение проставляется в журнале регистрации заявок в день поступления такого предложения.</w:t>
      </w:r>
    </w:p>
    <w:p w:rsidR="00974C7F" w:rsidRDefault="00974C7F">
      <w:pPr>
        <w:pStyle w:val="ConsPlusNormal"/>
        <w:spacing w:before="220"/>
        <w:ind w:firstLine="540"/>
        <w:jc w:val="both"/>
      </w:pPr>
      <w:r>
        <w:t xml:space="preserve">2.52. Решение о перераспределении (отказе в перераспределении) расходов принимает Департамент внутренней политики в форме распоряжения руководителя Департамента внутренней политики в срок, не превышающий 5 рабочих дней со дня поступления предложений НКО и информации, указанной в </w:t>
      </w:r>
      <w:hyperlink w:anchor="P370" w:history="1">
        <w:r>
          <w:rPr>
            <w:color w:val="0000FF"/>
          </w:rPr>
          <w:t>пункте 2.51</w:t>
        </w:r>
      </w:hyperlink>
      <w:r>
        <w:t xml:space="preserve"> настоящего Положения.</w:t>
      </w:r>
    </w:p>
    <w:p w:rsidR="00974C7F" w:rsidRDefault="00974C7F">
      <w:pPr>
        <w:pStyle w:val="ConsPlusNormal"/>
        <w:spacing w:before="220"/>
        <w:ind w:firstLine="540"/>
        <w:jc w:val="both"/>
      </w:pPr>
      <w:r>
        <w:t>Основаниями для отказа в перераспределении расходов являются:</w:t>
      </w:r>
    </w:p>
    <w:p w:rsidR="00974C7F" w:rsidRDefault="00974C7F">
      <w:pPr>
        <w:pStyle w:val="ConsPlusNormal"/>
        <w:spacing w:before="220"/>
        <w:ind w:firstLine="540"/>
        <w:jc w:val="both"/>
      </w:pPr>
      <w:r>
        <w:t xml:space="preserve">несоблюдение срока, указанного в </w:t>
      </w:r>
      <w:hyperlink w:anchor="P370" w:history="1">
        <w:r>
          <w:rPr>
            <w:color w:val="0000FF"/>
          </w:rPr>
          <w:t>пункте 2.51</w:t>
        </w:r>
      </w:hyperlink>
      <w:r>
        <w:t xml:space="preserve"> настоящего Положения;</w:t>
      </w:r>
    </w:p>
    <w:p w:rsidR="00974C7F" w:rsidRDefault="00974C7F">
      <w:pPr>
        <w:pStyle w:val="ConsPlusNormal"/>
        <w:spacing w:before="220"/>
        <w:ind w:firstLine="540"/>
        <w:jc w:val="both"/>
      </w:pPr>
      <w:r>
        <w:t>реализованное НКО право на однократное в течение финансового года обращение в Департамент внутренней политики с предложением перераспределить расходы;</w:t>
      </w:r>
    </w:p>
    <w:p w:rsidR="00974C7F" w:rsidRDefault="00974C7F">
      <w:pPr>
        <w:pStyle w:val="ConsPlusNormal"/>
        <w:spacing w:before="220"/>
        <w:ind w:firstLine="540"/>
        <w:jc w:val="both"/>
      </w:pPr>
      <w:r>
        <w:t>перераспределение более чем 10 процентов размера предоставленной субсидии;</w:t>
      </w:r>
    </w:p>
    <w:p w:rsidR="00974C7F" w:rsidRDefault="00974C7F">
      <w:pPr>
        <w:pStyle w:val="ConsPlusNormal"/>
        <w:spacing w:before="220"/>
        <w:ind w:firstLine="540"/>
        <w:jc w:val="both"/>
      </w:pPr>
      <w:r>
        <w:t>снижение установленных показателей результативности в результате осуществления перераспределения расходов.</w:t>
      </w:r>
    </w:p>
    <w:p w:rsidR="00974C7F" w:rsidRDefault="00974C7F">
      <w:pPr>
        <w:pStyle w:val="ConsPlusNormal"/>
        <w:spacing w:before="220"/>
        <w:ind w:firstLine="540"/>
        <w:jc w:val="both"/>
      </w:pPr>
      <w:r>
        <w:t xml:space="preserve">НКО уведомляется о принятом </w:t>
      </w:r>
      <w:proofErr w:type="gramStart"/>
      <w:r>
        <w:t>решении</w:t>
      </w:r>
      <w:proofErr w:type="gramEnd"/>
      <w:r>
        <w:t xml:space="preserve"> о перераспределении (об отказе в перераспределении) расходов в течение 3 рабочих дней со дня принятия Департаментом внутренней политики соответствующего решения с указанием, при необходимости, причин отказа.</w:t>
      </w:r>
    </w:p>
    <w:p w:rsidR="00974C7F" w:rsidRDefault="00974C7F">
      <w:pPr>
        <w:pStyle w:val="ConsPlusNormal"/>
        <w:spacing w:before="220"/>
        <w:ind w:firstLine="540"/>
        <w:jc w:val="both"/>
      </w:pPr>
      <w:r>
        <w:t xml:space="preserve">2.53. Департамент внутренней политики в течение 3 рабочих дней </w:t>
      </w:r>
      <w:proofErr w:type="gramStart"/>
      <w:r>
        <w:t>с даты принятия</w:t>
      </w:r>
      <w:proofErr w:type="gramEnd"/>
      <w:r>
        <w:t xml:space="preserve"> решения о перераспределении расходов готовит соответствующее дополнительное соглашение к соглашению и обеспечивает его подписание с НКО.</w:t>
      </w:r>
    </w:p>
    <w:p w:rsidR="00974C7F" w:rsidRDefault="00974C7F">
      <w:pPr>
        <w:pStyle w:val="ConsPlusNormal"/>
        <w:spacing w:before="220"/>
        <w:ind w:firstLine="540"/>
        <w:jc w:val="both"/>
      </w:pPr>
      <w:r>
        <w:t xml:space="preserve">2.54. </w:t>
      </w:r>
      <w:proofErr w:type="gramStart"/>
      <w:r>
        <w:t>Внесение в соглашение изменений, предусматривающих ухудшение значений показателей результативности использования субсидии, а также изменение срока реализации проекта,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roofErr w:type="gramEnd"/>
    </w:p>
    <w:p w:rsidR="00974C7F" w:rsidRDefault="00974C7F">
      <w:pPr>
        <w:pStyle w:val="ConsPlusNormal"/>
        <w:ind w:firstLine="540"/>
        <w:jc w:val="both"/>
      </w:pPr>
    </w:p>
    <w:p w:rsidR="00974C7F" w:rsidRDefault="00974C7F">
      <w:pPr>
        <w:pStyle w:val="ConsPlusTitle"/>
        <w:jc w:val="center"/>
        <w:outlineLvl w:val="1"/>
      </w:pPr>
      <w:r>
        <w:t>3. Требования к отчетности</w:t>
      </w:r>
    </w:p>
    <w:p w:rsidR="00974C7F" w:rsidRDefault="00974C7F">
      <w:pPr>
        <w:pStyle w:val="ConsPlusNormal"/>
        <w:ind w:firstLine="540"/>
        <w:jc w:val="both"/>
      </w:pPr>
    </w:p>
    <w:p w:rsidR="00974C7F" w:rsidRDefault="00974C7F">
      <w:pPr>
        <w:pStyle w:val="ConsPlusNormal"/>
        <w:ind w:firstLine="540"/>
        <w:jc w:val="both"/>
      </w:pPr>
      <w:r>
        <w:t>3.1. Порядок, сроки и формы представления отчетности НКО - получателем поддержки в форме передачи имущества определяются в договоре.</w:t>
      </w:r>
    </w:p>
    <w:p w:rsidR="00974C7F" w:rsidRDefault="00974C7F">
      <w:pPr>
        <w:pStyle w:val="ConsPlusNormal"/>
        <w:spacing w:before="220"/>
        <w:ind w:firstLine="540"/>
        <w:jc w:val="both"/>
      </w:pPr>
      <w:bookmarkStart w:id="39" w:name="P384"/>
      <w:bookmarkEnd w:id="39"/>
      <w:r>
        <w:t>3.2. Порядок, периодичность (отчетный период) и формы представления отчет</w:t>
      </w:r>
      <w:proofErr w:type="gramStart"/>
      <w:r>
        <w:t>а(</w:t>
      </w:r>
      <w:proofErr w:type="spellStart"/>
      <w:proofErr w:type="gramEnd"/>
      <w:r>
        <w:t>ов</w:t>
      </w:r>
      <w:proofErr w:type="spellEnd"/>
      <w:r>
        <w:t>) о достижении значений показателей результативности предоставления субсидии, отчета(</w:t>
      </w:r>
      <w:proofErr w:type="spellStart"/>
      <w:r>
        <w:t>ов</w:t>
      </w:r>
      <w:proofErr w:type="spellEnd"/>
      <w:r>
        <w:t>) о расходах НКО, источником финансового обеспечения которых является субсидия, устанавливаются Департаментом внутренней политики в соглашении.</w:t>
      </w:r>
    </w:p>
    <w:p w:rsidR="00974C7F" w:rsidRDefault="00974C7F">
      <w:pPr>
        <w:pStyle w:val="ConsPlusNormal"/>
        <w:spacing w:before="220"/>
        <w:ind w:firstLine="540"/>
        <w:jc w:val="both"/>
      </w:pPr>
      <w:bookmarkStart w:id="40" w:name="P385"/>
      <w:bookmarkEnd w:id="40"/>
      <w:r>
        <w:t xml:space="preserve">Отчеты, указанные в </w:t>
      </w:r>
      <w:hyperlink w:anchor="P384" w:history="1">
        <w:r>
          <w:rPr>
            <w:color w:val="0000FF"/>
          </w:rPr>
          <w:t>абзаце первом</w:t>
        </w:r>
      </w:hyperlink>
      <w:r>
        <w:t xml:space="preserve"> настоящего пункта, представляются в Департамент внутренней политики в срок не позднее 10-го рабочего дня, следующего за отчетным периодом.</w:t>
      </w:r>
    </w:p>
    <w:p w:rsidR="00974C7F" w:rsidRDefault="00974C7F">
      <w:pPr>
        <w:pStyle w:val="ConsPlusNormal"/>
        <w:spacing w:before="220"/>
        <w:ind w:firstLine="540"/>
        <w:jc w:val="both"/>
      </w:pPr>
      <w:r>
        <w:lastRenderedPageBreak/>
        <w:t xml:space="preserve">Отчеты, указанные в </w:t>
      </w:r>
      <w:hyperlink w:anchor="P384" w:history="1">
        <w:r>
          <w:rPr>
            <w:color w:val="0000FF"/>
          </w:rPr>
          <w:t>абзаце первом</w:t>
        </w:r>
      </w:hyperlink>
      <w:r>
        <w:t xml:space="preserve"> настоящего пункта, по субсидии, предоставленной в целях финансового обеспечения (возмещения затрат) оказания ОПУ, направляются НКО в Департамент внутренней политики в порядке и сроки, установленные в </w:t>
      </w:r>
      <w:hyperlink w:anchor="P384" w:history="1">
        <w:r>
          <w:rPr>
            <w:color w:val="0000FF"/>
          </w:rPr>
          <w:t>абзацах первом</w:t>
        </w:r>
      </w:hyperlink>
      <w:r>
        <w:t xml:space="preserve"> и </w:t>
      </w:r>
      <w:hyperlink w:anchor="P385" w:history="1">
        <w:r>
          <w:rPr>
            <w:color w:val="0000FF"/>
          </w:rPr>
          <w:t>втором</w:t>
        </w:r>
      </w:hyperlink>
      <w:r>
        <w:t xml:space="preserve"> настоящего пункта, ежегодно в период действия соглашения.</w:t>
      </w:r>
    </w:p>
    <w:p w:rsidR="00974C7F" w:rsidRDefault="00974C7F">
      <w:pPr>
        <w:pStyle w:val="ConsPlusNormal"/>
        <w:spacing w:before="220"/>
        <w:ind w:firstLine="540"/>
        <w:jc w:val="both"/>
      </w:pPr>
      <w:bookmarkStart w:id="41" w:name="P387"/>
      <w:bookmarkEnd w:id="41"/>
      <w:r>
        <w:t>3.3. Одновременно с отчето</w:t>
      </w:r>
      <w:proofErr w:type="gramStart"/>
      <w:r>
        <w:t>м(</w:t>
      </w:r>
      <w:proofErr w:type="spellStart"/>
      <w:proofErr w:type="gramEnd"/>
      <w:r>
        <w:t>ами</w:t>
      </w:r>
      <w:proofErr w:type="spellEnd"/>
      <w:r>
        <w:t>) о расходах НКО, источником финансового обеспечения (возмещения) которых является субсидия, представляются документы, подтверждающие факт понесенных НКО затрат. Указанные документы являются неотъемлемым приложением указанног</w:t>
      </w:r>
      <w:proofErr w:type="gramStart"/>
      <w:r>
        <w:t>о(</w:t>
      </w:r>
      <w:proofErr w:type="spellStart"/>
      <w:proofErr w:type="gramEnd"/>
      <w:r>
        <w:t>ых</w:t>
      </w:r>
      <w:proofErr w:type="spellEnd"/>
      <w:r>
        <w:t>) отчета(</w:t>
      </w:r>
      <w:proofErr w:type="spellStart"/>
      <w:r>
        <w:t>ов</w:t>
      </w:r>
      <w:proofErr w:type="spellEnd"/>
      <w:r>
        <w:t>).</w:t>
      </w:r>
    </w:p>
    <w:p w:rsidR="00974C7F" w:rsidRDefault="00974C7F">
      <w:pPr>
        <w:pStyle w:val="ConsPlusNormal"/>
        <w:spacing w:before="220"/>
        <w:ind w:firstLine="540"/>
        <w:jc w:val="both"/>
      </w:pPr>
      <w:r>
        <w:t>Перечень документов, подтверждающих факт понесенных НКО затрат, источником финансового обеспечения которых является субсидия, утверждается приказом Департамента внутренней политики и размещается на его официальном сайте в сети Интернет.</w:t>
      </w:r>
    </w:p>
    <w:p w:rsidR="00974C7F" w:rsidRDefault="00974C7F">
      <w:pPr>
        <w:pStyle w:val="ConsPlusNormal"/>
        <w:jc w:val="center"/>
      </w:pPr>
    </w:p>
    <w:p w:rsidR="00974C7F" w:rsidRDefault="00974C7F">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974C7F" w:rsidRDefault="00974C7F">
      <w:pPr>
        <w:pStyle w:val="ConsPlusTitle"/>
        <w:jc w:val="center"/>
      </w:pPr>
      <w:r>
        <w:t>условий, целей и порядка предоставления поддержки</w:t>
      </w:r>
    </w:p>
    <w:p w:rsidR="00974C7F" w:rsidRDefault="00974C7F">
      <w:pPr>
        <w:pStyle w:val="ConsPlusTitle"/>
        <w:jc w:val="center"/>
      </w:pPr>
      <w:r>
        <w:t>и ответственности за их нарушение</w:t>
      </w:r>
    </w:p>
    <w:p w:rsidR="00974C7F" w:rsidRDefault="00974C7F">
      <w:pPr>
        <w:pStyle w:val="ConsPlusNormal"/>
        <w:ind w:firstLine="540"/>
        <w:jc w:val="both"/>
      </w:pPr>
    </w:p>
    <w:p w:rsidR="00974C7F" w:rsidRDefault="00974C7F">
      <w:pPr>
        <w:pStyle w:val="ConsPlusNormal"/>
        <w:ind w:firstLine="540"/>
        <w:jc w:val="both"/>
      </w:pPr>
      <w:r>
        <w:t xml:space="preserve">4.1. Департамент управления имуществом осуществляет </w:t>
      </w:r>
      <w:proofErr w:type="gramStart"/>
      <w:r>
        <w:t>контроль за</w:t>
      </w:r>
      <w:proofErr w:type="gramEnd"/>
      <w:r>
        <w:t xml:space="preserve"> соблюдением условий, целей и порядка предоставления и использования имущества Ивановской области.</w:t>
      </w:r>
    </w:p>
    <w:p w:rsidR="00974C7F" w:rsidRDefault="00974C7F">
      <w:pPr>
        <w:pStyle w:val="ConsPlusNormal"/>
        <w:spacing w:before="220"/>
        <w:ind w:firstLine="540"/>
        <w:jc w:val="both"/>
      </w:pPr>
      <w:r>
        <w:t>4.2. Департамент внутренней политики и орган государственного финансового контроля Ивановской области осуществляют обязательную проверку соблюдения условий, целей и порядка предоставления субсидии.</w:t>
      </w:r>
    </w:p>
    <w:p w:rsidR="00974C7F" w:rsidRDefault="00974C7F">
      <w:pPr>
        <w:pStyle w:val="ConsPlusNormal"/>
        <w:spacing w:before="220"/>
        <w:ind w:firstLine="540"/>
        <w:jc w:val="both"/>
      </w:pPr>
      <w:r>
        <w:t>4.3. Контроль за соблюдением НКО целевого назначения расходования субсидии осуществляется Департаментом внутренней политики на основании отчет</w:t>
      </w:r>
      <w:proofErr w:type="gramStart"/>
      <w:r>
        <w:t>а(</w:t>
      </w:r>
      <w:proofErr w:type="spellStart"/>
      <w:proofErr w:type="gramEnd"/>
      <w:r>
        <w:t>ов</w:t>
      </w:r>
      <w:proofErr w:type="spellEnd"/>
      <w:r>
        <w:t>) о расходах НКО, источником финансового обеспечения которых является субсидия.</w:t>
      </w:r>
    </w:p>
    <w:p w:rsidR="00974C7F" w:rsidRDefault="00974C7F">
      <w:pPr>
        <w:pStyle w:val="ConsPlusNormal"/>
        <w:spacing w:before="220"/>
        <w:ind w:firstLine="540"/>
        <w:jc w:val="both"/>
      </w:pPr>
      <w:bookmarkStart w:id="42" w:name="P397"/>
      <w:bookmarkEnd w:id="42"/>
      <w:r>
        <w:t>4.4.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w:t>
      </w:r>
    </w:p>
    <w:p w:rsidR="00974C7F" w:rsidRDefault="00974C7F">
      <w:pPr>
        <w:pStyle w:val="ConsPlusNormal"/>
        <w:spacing w:before="220"/>
        <w:ind w:firstLine="540"/>
        <w:jc w:val="both"/>
      </w:pPr>
      <w:bookmarkStart w:id="43" w:name="P398"/>
      <w:bookmarkEnd w:id="43"/>
      <w:r>
        <w:t>4.4.1. В случае установления Департаментом внутренней политики или получения от органа государственного финансового контроля Ивановской области информации о факт</w:t>
      </w:r>
      <w:proofErr w:type="gramStart"/>
      <w:r>
        <w:t>е(</w:t>
      </w:r>
      <w:proofErr w:type="gramEnd"/>
      <w:r>
        <w:t>ах) нарушения НКО порядка, целей и условий предоставления субсидии, предусмотренных настоящим Положением и соглашением, выявленного(</w:t>
      </w:r>
      <w:proofErr w:type="spellStart"/>
      <w:r>
        <w:t>ых</w:t>
      </w:r>
      <w:proofErr w:type="spellEnd"/>
      <w:r>
        <w:t>) по фактам проверок, в том числе указания в документах, представленных НКО в соответствии с соглашением, недостоверных сведений.</w:t>
      </w:r>
    </w:p>
    <w:p w:rsidR="00974C7F" w:rsidRDefault="00974C7F">
      <w:pPr>
        <w:pStyle w:val="ConsPlusNormal"/>
        <w:spacing w:before="220"/>
        <w:ind w:firstLine="540"/>
        <w:jc w:val="both"/>
      </w:pPr>
      <w:r>
        <w:t xml:space="preserve">Департамент внутренней политики в течение 10 календарных дней со дня установления фактов, указанных в </w:t>
      </w:r>
      <w:hyperlink w:anchor="P398" w:history="1">
        <w:r>
          <w:rPr>
            <w:color w:val="0000FF"/>
          </w:rPr>
          <w:t>абзаце первом</w:t>
        </w:r>
      </w:hyperlink>
      <w:r>
        <w:t xml:space="preserve"> настоящего 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устраняет нарушения порядка, целей и условий предоставления субсидии, возвращает в бюджет Ивановской области субсидию в размере 100% в сроки, определенные в требовании, которые не могут превышать 30 календарных дней </w:t>
      </w:r>
      <w:proofErr w:type="gramStart"/>
      <w:r>
        <w:t>с даты получения</w:t>
      </w:r>
      <w:proofErr w:type="gramEnd"/>
      <w:r>
        <w:t xml:space="preserve"> НКО требования об обеспечении возврата субсидии в бюджет Ивановской области.</w:t>
      </w:r>
    </w:p>
    <w:p w:rsidR="00974C7F" w:rsidRDefault="00974C7F">
      <w:pPr>
        <w:pStyle w:val="ConsPlusNormal"/>
        <w:spacing w:before="220"/>
        <w:ind w:firstLine="540"/>
        <w:jc w:val="both"/>
      </w:pPr>
      <w:bookmarkStart w:id="44" w:name="P400"/>
      <w:bookmarkEnd w:id="44"/>
      <w:r>
        <w:t>4.4.2. В случае если НКО не достигнуты значения показателей результативности, установленные соглашением.</w:t>
      </w:r>
    </w:p>
    <w:p w:rsidR="00974C7F" w:rsidRDefault="00974C7F">
      <w:pPr>
        <w:pStyle w:val="ConsPlusNormal"/>
        <w:spacing w:before="220"/>
        <w:ind w:firstLine="540"/>
        <w:jc w:val="both"/>
      </w:pPr>
      <w:r>
        <w:t>Департамент внутренней политики по результатам проверки отчет</w:t>
      </w:r>
      <w:proofErr w:type="gramStart"/>
      <w:r>
        <w:t>а(</w:t>
      </w:r>
      <w:proofErr w:type="spellStart"/>
      <w:proofErr w:type="gramEnd"/>
      <w:r>
        <w:t>ов</w:t>
      </w:r>
      <w:proofErr w:type="spellEnd"/>
      <w:r>
        <w:t xml:space="preserve">) о достижении значений показателей результативности, установленных соглашением, в течение 10 календарных дней со дня установления факта, указанного в </w:t>
      </w:r>
      <w:hyperlink w:anchor="P400" w:history="1">
        <w:r>
          <w:rPr>
            <w:color w:val="0000FF"/>
          </w:rPr>
          <w:t>абзаце первом</w:t>
        </w:r>
      </w:hyperlink>
      <w:r>
        <w:t xml:space="preserve"> настоящего пункта, принимает решение о применении штрафных санкций, рассчитываемых по форме, установленной в </w:t>
      </w:r>
      <w:r>
        <w:lastRenderedPageBreak/>
        <w:t xml:space="preserve">соглашении, и в срок, определенный в соглашении, направляет НКО уведомление о применении штрафных санкций. Срок уплаты в бюджет Ивановской области суммы штрафных санкций, рассчитанных по форме, установленной в соглашении, устанавливается Департаментом внутренней политики в уведомлении о применении штрафных санкций и не может превышать 30 календарных дней </w:t>
      </w:r>
      <w:proofErr w:type="gramStart"/>
      <w:r>
        <w:t>с даты получения</w:t>
      </w:r>
      <w:proofErr w:type="gramEnd"/>
      <w:r>
        <w:t xml:space="preserve"> НКО уведомления о применении штрафных санкций.</w:t>
      </w:r>
    </w:p>
    <w:p w:rsidR="00974C7F" w:rsidRDefault="00974C7F">
      <w:pPr>
        <w:pStyle w:val="ConsPlusNormal"/>
        <w:spacing w:before="220"/>
        <w:ind w:firstLine="540"/>
        <w:jc w:val="both"/>
      </w:pPr>
      <w:r>
        <w:t>Установление допустимого (возможного) отклонения от установленных показателей объема ОПУ, в пределах которых ОПУ считается оказанной, не является основанием для неприменения штрафных санкций.</w:t>
      </w:r>
    </w:p>
    <w:p w:rsidR="00974C7F" w:rsidRDefault="00974C7F">
      <w:pPr>
        <w:pStyle w:val="ConsPlusNormal"/>
        <w:spacing w:before="220"/>
        <w:ind w:firstLine="540"/>
        <w:jc w:val="both"/>
      </w:pPr>
      <w:r>
        <w:t xml:space="preserve">В случае </w:t>
      </w:r>
      <w:proofErr w:type="spellStart"/>
      <w:r>
        <w:t>недостижения</w:t>
      </w:r>
      <w:proofErr w:type="spellEnd"/>
      <w:r>
        <w:t xml:space="preserve"> НКО установленных соглашением показателей результативности (с учетом допустимого (возможного) отклонения от установленных показателей объема ОПУ, в пределах которых ОПУ считается оказанной) Департамент внутренней политики осуществляет расторжение соглашения в одностороннем порядке.</w:t>
      </w:r>
    </w:p>
    <w:p w:rsidR="00974C7F" w:rsidRDefault="00974C7F">
      <w:pPr>
        <w:pStyle w:val="ConsPlusNormal"/>
        <w:spacing w:before="220"/>
        <w:ind w:firstLine="540"/>
        <w:jc w:val="both"/>
      </w:pPr>
      <w:r>
        <w:t>4.4.3. В случае принятия Департаментом внутренней политики решения об отсутствии потребности в направлении не использованного в отчетном финансовом году остатка субсидии в текущем финансовом году на цели предоставления субсидии, указанные в соглашении.</w:t>
      </w:r>
    </w:p>
    <w:p w:rsidR="00974C7F" w:rsidRDefault="00974C7F">
      <w:pPr>
        <w:pStyle w:val="ConsPlusNormal"/>
        <w:spacing w:before="220"/>
        <w:ind w:firstLine="540"/>
        <w:jc w:val="both"/>
      </w:pPr>
      <w:r>
        <w:t>Департамент внутренней политики в течение 10 календарных дней после дня предоставления отчет</w:t>
      </w:r>
      <w:proofErr w:type="gramStart"/>
      <w:r>
        <w:t>а(</w:t>
      </w:r>
      <w:proofErr w:type="spellStart"/>
      <w:proofErr w:type="gramEnd"/>
      <w:r>
        <w:t>ов</w:t>
      </w:r>
      <w:proofErr w:type="spellEnd"/>
      <w:r>
        <w:t>) о расходах НКО, источником финансового обеспечения которых является субсидия, принимает решение о наличии или отсутствии потребности в направлении не использованного в отчетном финансовом году остатка субсидии в текущем финансовом году на цели предоставления субсидии, указанные в соглашении, и письменно уведомляет НКО о принятом решении. В случае принятия Департаментом внутренней политики решения об отсутствии потребности в направлении не использованного в отчетном финансовом году остатка субсидии в текущем финансовом году на цели предоставления субсидии, указанные в соглашении, НКО возвращает неиспользованный остаток субсидии в доход бюджета Ивановской области в срок, указанный в соглашении.</w:t>
      </w:r>
    </w:p>
    <w:p w:rsidR="00974C7F" w:rsidRDefault="00974C7F">
      <w:pPr>
        <w:pStyle w:val="ConsPlusNormal"/>
        <w:spacing w:before="220"/>
        <w:ind w:firstLine="540"/>
        <w:jc w:val="both"/>
      </w:pPr>
      <w:bookmarkStart w:id="45" w:name="P406"/>
      <w:bookmarkEnd w:id="45"/>
      <w:r>
        <w:t>4.4.4. В случае непредставления отчетности в порядке и сроки, установленные настоящим Положением и соглашением.</w:t>
      </w:r>
    </w:p>
    <w:p w:rsidR="00974C7F" w:rsidRDefault="00974C7F">
      <w:pPr>
        <w:pStyle w:val="ConsPlusNormal"/>
        <w:spacing w:before="220"/>
        <w:ind w:firstLine="540"/>
        <w:jc w:val="both"/>
      </w:pPr>
      <w:r>
        <w:t xml:space="preserve">Департамент внутренней политики в течение 10 календарных дней со дня установления фактов, указанных в </w:t>
      </w:r>
      <w:hyperlink w:anchor="P406" w:history="1">
        <w:r>
          <w:rPr>
            <w:color w:val="0000FF"/>
          </w:rPr>
          <w:t>абзаце первом</w:t>
        </w:r>
      </w:hyperlink>
      <w:r>
        <w:t xml:space="preserve"> настоящего 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области, определяется как разница между субсидией, предоставленной по соглашению, и суммой расходов, источником финансового обеспечения которых является субсидия, подтвержденных в порядке и сроки, установленные </w:t>
      </w:r>
      <w:hyperlink w:anchor="P384" w:history="1">
        <w:r>
          <w:rPr>
            <w:color w:val="0000FF"/>
          </w:rPr>
          <w:t>пунктами 3.2</w:t>
        </w:r>
      </w:hyperlink>
      <w:r>
        <w:t xml:space="preserve"> и </w:t>
      </w:r>
      <w:hyperlink w:anchor="P387" w:history="1">
        <w:r>
          <w:rPr>
            <w:color w:val="0000FF"/>
          </w:rPr>
          <w:t>3.3</w:t>
        </w:r>
      </w:hyperlink>
      <w:r>
        <w:t xml:space="preserve"> настоящего Положения, по состоянию на последнюю отчетную дату. Срок возврата субсидии не может превышать 30 календарных дней </w:t>
      </w:r>
      <w:proofErr w:type="gramStart"/>
      <w:r>
        <w:t>с даты получения</w:t>
      </w:r>
      <w:proofErr w:type="gramEnd"/>
      <w:r>
        <w:t xml:space="preserve"> НКО требования об обеспечении возврата субсидии в бюджет Ивановской области.</w:t>
      </w:r>
    </w:p>
    <w:p w:rsidR="00974C7F" w:rsidRDefault="00974C7F">
      <w:pPr>
        <w:pStyle w:val="ConsPlusNormal"/>
        <w:spacing w:before="220"/>
        <w:ind w:firstLine="540"/>
        <w:jc w:val="both"/>
      </w:pPr>
      <w:r>
        <w:t>Департамент внутренней политики в случае непредставления отчетности в порядке и сроки, установленные настоящим Положением и соглашением, принимает решение о расторжении соглашения.</w:t>
      </w:r>
    </w:p>
    <w:p w:rsidR="00974C7F" w:rsidRDefault="00974C7F">
      <w:pPr>
        <w:pStyle w:val="ConsPlusNormal"/>
        <w:spacing w:before="220"/>
        <w:ind w:firstLine="540"/>
        <w:jc w:val="both"/>
      </w:pPr>
      <w:r>
        <w:t xml:space="preserve">4.5. При отказе НКО произвести возврат субсидии в случаях, установленных в </w:t>
      </w:r>
      <w:hyperlink w:anchor="P397" w:history="1">
        <w:r>
          <w:rPr>
            <w:color w:val="0000FF"/>
          </w:rPr>
          <w:t>пункте 4.4</w:t>
        </w:r>
      </w:hyperlink>
      <w:r>
        <w:t xml:space="preserve"> настоящего Положения, в добровольном порядке субсидия взыскивается в судебном порядке в соответствии с законодательством Российской Федерации.</w:t>
      </w: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outlineLvl w:val="1"/>
      </w:pPr>
      <w:r>
        <w:t>Приложение 1</w:t>
      </w:r>
    </w:p>
    <w:p w:rsidR="00974C7F" w:rsidRDefault="00974C7F">
      <w:pPr>
        <w:pStyle w:val="ConsPlusNormal"/>
        <w:jc w:val="right"/>
      </w:pPr>
      <w:r>
        <w:t>к Положению</w:t>
      </w:r>
    </w:p>
    <w:p w:rsidR="00974C7F" w:rsidRDefault="00974C7F">
      <w:pPr>
        <w:pStyle w:val="ConsPlusNormal"/>
        <w:jc w:val="right"/>
      </w:pPr>
    </w:p>
    <w:p w:rsidR="00974C7F" w:rsidRDefault="00974C7F">
      <w:pPr>
        <w:pStyle w:val="ConsPlusNormal"/>
        <w:jc w:val="center"/>
      </w:pPr>
      <w:bookmarkStart w:id="46" w:name="P418"/>
      <w:bookmarkEnd w:id="46"/>
      <w:r>
        <w:t>Заявление на предоставление поддержки</w:t>
      </w:r>
    </w:p>
    <w:p w:rsidR="00974C7F" w:rsidRDefault="00974C7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974C7F">
        <w:tc>
          <w:tcPr>
            <w:tcW w:w="5215" w:type="dxa"/>
          </w:tcPr>
          <w:p w:rsidR="00974C7F" w:rsidRDefault="00974C7F">
            <w:pPr>
              <w:pStyle w:val="ConsPlusNormal"/>
              <w:jc w:val="both"/>
            </w:pPr>
            <w:r>
              <w:t>Название организации-заявителя (далее - НКО) с указанием юридического статуса и даты регистрации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ИНН</w:t>
            </w:r>
          </w:p>
          <w:p w:rsidR="00974C7F" w:rsidRDefault="00974C7F">
            <w:pPr>
              <w:pStyle w:val="ConsPlusNormal"/>
              <w:jc w:val="both"/>
            </w:pPr>
            <w:r>
              <w:t>ОГРН</w:t>
            </w:r>
          </w:p>
          <w:p w:rsidR="00974C7F" w:rsidRDefault="00974C7F">
            <w:pPr>
              <w:pStyle w:val="ConsPlusNormal"/>
              <w:jc w:val="both"/>
            </w:pPr>
            <w:r>
              <w:t>КПП</w:t>
            </w:r>
          </w:p>
          <w:p w:rsidR="00974C7F" w:rsidRDefault="00974C7F">
            <w:pPr>
              <w:pStyle w:val="ConsPlusNormal"/>
              <w:jc w:val="both"/>
            </w:pPr>
            <w:hyperlink r:id="rId28" w:history="1">
              <w:r>
                <w:rPr>
                  <w:color w:val="0000FF"/>
                </w:rPr>
                <w:t>ОКВЭД</w:t>
              </w:r>
            </w:hyperlink>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Юридический адрес НКО</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Почтовый адрес НКО</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Номера телефона, факса НКО (с кодом населенного пункта), адрес электронной почты, сайта в сети Интернет (при наличии)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ФИО, должность руководителя НКО</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Городской (с кодом населенного пункта) и мобильный (при наличии) телефоны руководителя организации, адрес электронной почты руководителя НКО (при наличии)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ФИО главного бухгалтера НКО (лица, осуществляющего ведение бухгалтерского учета)</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Городской (с кодом населенного пункта) и мобильный (при наличии) телефоны главного бухгалтера НКО, адрес электронной почты главного бухгалтера (при наличии)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 xml:space="preserve">Форма желаемой поддержки (согласно </w:t>
            </w:r>
            <w:hyperlink r:id="rId29" w:history="1">
              <w:r>
                <w:rPr>
                  <w:color w:val="0000FF"/>
                </w:rPr>
                <w:t>статье 2</w:t>
              </w:r>
            </w:hyperlink>
            <w:r>
              <w:t xml:space="preserve"> Закона Ивановской области от 06.05.2011 N 37-ОЗ "О поддержке социально ориентированных некоммерческих организаций")</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Необходимый объем поддержки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Срок предоставления поддержки (для НКО - исполнителей общественно полезных услуг - не менее 2 и не более 3 лет)</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Банковские реквизиты НКО.</w:t>
            </w:r>
          </w:p>
          <w:p w:rsidR="00974C7F" w:rsidRDefault="00974C7F">
            <w:pPr>
              <w:pStyle w:val="ConsPlusNormal"/>
              <w:jc w:val="both"/>
            </w:pPr>
            <w:r>
              <w:t xml:space="preserve">Для НКО, претендующих на получение поддержки в виде субсидии в целях финансового обеспечения (возмещения затрат) оказания ОПУ - реквизиты лицевого счета в Управлении Федерального </w:t>
            </w:r>
            <w:r>
              <w:lastRenderedPageBreak/>
              <w:t>казначейства по Ивановской области</w:t>
            </w:r>
          </w:p>
        </w:tc>
        <w:tc>
          <w:tcPr>
            <w:tcW w:w="3855" w:type="dxa"/>
          </w:tcPr>
          <w:p w:rsidR="00974C7F" w:rsidRDefault="00974C7F">
            <w:pPr>
              <w:pStyle w:val="ConsPlusNormal"/>
              <w:jc w:val="both"/>
            </w:pPr>
          </w:p>
        </w:tc>
      </w:tr>
    </w:tbl>
    <w:p w:rsidR="00974C7F" w:rsidRDefault="00974C7F">
      <w:pPr>
        <w:pStyle w:val="ConsPlusNormal"/>
        <w:ind w:firstLine="540"/>
        <w:jc w:val="both"/>
      </w:pPr>
    </w:p>
    <w:p w:rsidR="00974C7F" w:rsidRDefault="00974C7F">
      <w:pPr>
        <w:pStyle w:val="ConsPlusNormal"/>
        <w:ind w:firstLine="540"/>
        <w:jc w:val="both"/>
      </w:pPr>
      <w:r>
        <w:t>Подтверждаю достоверность сведений, указанных в представленных на конкурс документах.</w:t>
      </w:r>
    </w:p>
    <w:p w:rsidR="00974C7F" w:rsidRDefault="00974C7F">
      <w:pPr>
        <w:pStyle w:val="ConsPlusNormal"/>
        <w:spacing w:before="220"/>
        <w:ind w:firstLine="540"/>
        <w:jc w:val="both"/>
      </w:pPr>
      <w:r>
        <w:t>Подтверждаю, что по состоянию на первое число месяца, в котором подается заявка:</w:t>
      </w:r>
    </w:p>
    <w:p w:rsidR="00974C7F" w:rsidRDefault="00974C7F">
      <w:pPr>
        <w:pStyle w:val="ConsPlusNormal"/>
        <w:spacing w:before="220"/>
        <w:ind w:firstLine="540"/>
        <w:jc w:val="both"/>
      </w:pPr>
      <w:r>
        <w:t xml:space="preserve">а) НКО не получала средства из областного бюджета на основании иных нормативных правовых актов или муниципальных правовых актов на цели, указанные в </w:t>
      </w:r>
      <w:hyperlink w:anchor="P47" w:history="1">
        <w:r>
          <w:rPr>
            <w:color w:val="0000FF"/>
          </w:rPr>
          <w:t>пункте 1.2.1</w:t>
        </w:r>
      </w:hyperlink>
      <w:r>
        <w:t xml:space="preserve"> Положения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 утвержденного постановлением Правительства Ивановской области;</w:t>
      </w:r>
    </w:p>
    <w:p w:rsidR="00974C7F" w:rsidRDefault="00974C7F">
      <w:pPr>
        <w:pStyle w:val="ConsPlusNormal"/>
        <w:spacing w:before="220"/>
        <w:ind w:firstLine="540"/>
        <w:jc w:val="both"/>
      </w:pPr>
      <w:r>
        <w:t xml:space="preserve">б) у НКО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Ивановской области;</w:t>
      </w:r>
    </w:p>
    <w:p w:rsidR="00974C7F" w:rsidRDefault="00974C7F">
      <w:pPr>
        <w:pStyle w:val="ConsPlusNormal"/>
        <w:spacing w:before="220"/>
        <w:ind w:firstLine="540"/>
        <w:jc w:val="both"/>
      </w:pPr>
      <w:r>
        <w:t>в) НКО не находится в процессе реорганизации, ликвидации, банкротства.</w:t>
      </w:r>
    </w:p>
    <w:p w:rsidR="00974C7F" w:rsidRDefault="00974C7F">
      <w:pPr>
        <w:pStyle w:val="ConsPlusNormal"/>
      </w:pPr>
    </w:p>
    <w:p w:rsidR="00974C7F" w:rsidRDefault="00974C7F">
      <w:pPr>
        <w:pStyle w:val="ConsPlusNonformat"/>
        <w:jc w:val="both"/>
      </w:pPr>
      <w:r>
        <w:t>Руководитель НКО                _____________       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p>
    <w:p w:rsidR="00974C7F" w:rsidRDefault="00974C7F">
      <w:pPr>
        <w:pStyle w:val="ConsPlusNonformat"/>
        <w:jc w:val="both"/>
      </w:pPr>
      <w:r>
        <w:t>Главный бухгалтер НКО</w:t>
      </w:r>
    </w:p>
    <w:p w:rsidR="00974C7F" w:rsidRDefault="00974C7F">
      <w:pPr>
        <w:pStyle w:val="ConsPlusNonformat"/>
        <w:jc w:val="both"/>
      </w:pPr>
      <w:proofErr w:type="gramStart"/>
      <w:r>
        <w:t>(лицо, осуществляющее</w:t>
      </w:r>
      <w:proofErr w:type="gramEnd"/>
    </w:p>
    <w:p w:rsidR="00974C7F" w:rsidRDefault="00974C7F">
      <w:pPr>
        <w:pStyle w:val="ConsPlusNonformat"/>
        <w:jc w:val="both"/>
      </w:pPr>
      <w:r>
        <w:t>ведение бухгалтерского учета)   _____________       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r>
        <w:t xml:space="preserve">                           М.П.</w:t>
      </w: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outlineLvl w:val="1"/>
      </w:pPr>
      <w:r>
        <w:t>Приложение 2</w:t>
      </w:r>
    </w:p>
    <w:p w:rsidR="00974C7F" w:rsidRDefault="00974C7F">
      <w:pPr>
        <w:pStyle w:val="ConsPlusNormal"/>
        <w:jc w:val="right"/>
      </w:pPr>
      <w:r>
        <w:t>к Положению</w:t>
      </w:r>
    </w:p>
    <w:p w:rsidR="00974C7F" w:rsidRDefault="00974C7F">
      <w:pPr>
        <w:pStyle w:val="ConsPlusNormal"/>
        <w:jc w:val="right"/>
      </w:pPr>
    </w:p>
    <w:p w:rsidR="00974C7F" w:rsidRDefault="00974C7F">
      <w:pPr>
        <w:pStyle w:val="ConsPlusNormal"/>
        <w:jc w:val="center"/>
      </w:pPr>
      <w:bookmarkStart w:id="47" w:name="P473"/>
      <w:bookmarkEnd w:id="47"/>
      <w:r>
        <w:t>Справка о деятельности социально ориентированной</w:t>
      </w:r>
    </w:p>
    <w:p w:rsidR="00974C7F" w:rsidRDefault="00974C7F">
      <w:pPr>
        <w:pStyle w:val="ConsPlusNormal"/>
        <w:jc w:val="center"/>
      </w:pPr>
      <w:r>
        <w:t>некоммерческой организации (далее - НКО)</w:t>
      </w:r>
    </w:p>
    <w:p w:rsidR="00974C7F" w:rsidRDefault="00974C7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974C7F">
        <w:tc>
          <w:tcPr>
            <w:tcW w:w="5215" w:type="dxa"/>
          </w:tcPr>
          <w:p w:rsidR="00974C7F" w:rsidRDefault="00974C7F">
            <w:pPr>
              <w:pStyle w:val="ConsPlusNormal"/>
              <w:jc w:val="both"/>
            </w:pPr>
            <w:r>
              <w:t>Наименование НКО</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Цели, задачи НКО</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 xml:space="preserve">Виды деятельности НКО (согласно </w:t>
            </w:r>
            <w:hyperlink r:id="rId30" w:history="1">
              <w:r>
                <w:rPr>
                  <w:color w:val="0000FF"/>
                </w:rPr>
                <w:t>статье 31.1</w:t>
              </w:r>
            </w:hyperlink>
            <w:r>
              <w:t xml:space="preserve"> Федерального закона от 12.01.1996 N 7-ФЗ "О некоммерческих организациях" и </w:t>
            </w:r>
            <w:hyperlink r:id="rId31" w:history="1">
              <w:r>
                <w:rPr>
                  <w:color w:val="0000FF"/>
                </w:rPr>
                <w:t>статье 3</w:t>
              </w:r>
            </w:hyperlink>
            <w:r>
              <w:t xml:space="preserve"> Закона Ивановской области от 06.05.2011 N 37-ОЗ "О поддержке социально ориентированных некоммерческих организаций")</w:t>
            </w:r>
          </w:p>
          <w:p w:rsidR="00974C7F" w:rsidRDefault="00974C7F">
            <w:pPr>
              <w:pStyle w:val="ConsPlusNormal"/>
              <w:jc w:val="both"/>
            </w:pPr>
            <w:r>
              <w:t xml:space="preserve">Наименование оказываемых общественно полезных услуг * (согласно </w:t>
            </w:r>
            <w:hyperlink r:id="rId32" w:history="1">
              <w:r>
                <w:rPr>
                  <w:color w:val="0000FF"/>
                </w:rPr>
                <w:t>постановлению</w:t>
              </w:r>
            </w:hyperlink>
            <w: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 xml:space="preserve">Сведения о наличии успешно реализованных </w:t>
            </w:r>
            <w:r>
              <w:lastRenderedPageBreak/>
              <w:t>социально значимых проектов и крупных мероприятий на территории Ивановской области за 3 года, предшествующих году представления заявки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lastRenderedPageBreak/>
              <w:t>Участие в федеральных, региональных и муниципальных конкурсах на получение поддержки (названия проектов, объемы оказанной поддержки)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Количество членов организации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Количество работников в составе организации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Информационный ресурс НКО, периодичность его обновления</w:t>
            </w:r>
          </w:p>
        </w:tc>
        <w:tc>
          <w:tcPr>
            <w:tcW w:w="3855" w:type="dxa"/>
          </w:tcPr>
          <w:p w:rsidR="00974C7F" w:rsidRDefault="00974C7F">
            <w:pPr>
              <w:pStyle w:val="ConsPlusNormal"/>
              <w:jc w:val="both"/>
            </w:pPr>
          </w:p>
        </w:tc>
      </w:tr>
    </w:tbl>
    <w:p w:rsidR="00974C7F" w:rsidRDefault="00974C7F">
      <w:pPr>
        <w:pStyle w:val="ConsPlusNormal"/>
        <w:ind w:firstLine="540"/>
        <w:jc w:val="both"/>
      </w:pPr>
    </w:p>
    <w:p w:rsidR="00974C7F" w:rsidRDefault="00974C7F">
      <w:pPr>
        <w:pStyle w:val="ConsPlusNonformat"/>
        <w:jc w:val="both"/>
      </w:pPr>
      <w:r>
        <w:t>Руководитель НКО                _____________      ________________________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r>
        <w:t xml:space="preserve">                                   М.П.</w:t>
      </w:r>
    </w:p>
    <w:p w:rsidR="00974C7F" w:rsidRDefault="00974C7F">
      <w:pPr>
        <w:pStyle w:val="ConsPlusNormal"/>
        <w:ind w:firstLine="540"/>
        <w:jc w:val="both"/>
      </w:pPr>
      <w:r>
        <w:t>--------------------------------</w:t>
      </w:r>
    </w:p>
    <w:p w:rsidR="00974C7F" w:rsidRDefault="00974C7F">
      <w:pPr>
        <w:pStyle w:val="ConsPlusNormal"/>
        <w:spacing w:before="220"/>
        <w:ind w:firstLine="540"/>
        <w:jc w:val="both"/>
      </w:pPr>
      <w:r>
        <w:t>* Заполняется НКО - исполнителем общественно полезных услуг. При оказании услуг, включенных в перечень общественно полезных услуг, являющихся государственными (муниципальными) услугами, указывается их детализация, соответствующая содержанию таких услуг, включенных в базовый (отраслевой) перечень государственных и муниципальных услуг и работ.</w:t>
      </w:r>
    </w:p>
    <w:p w:rsidR="00974C7F" w:rsidRDefault="00974C7F">
      <w:pPr>
        <w:pStyle w:val="ConsPlusNormal"/>
        <w:ind w:firstLine="540"/>
        <w:jc w:val="both"/>
      </w:pPr>
    </w:p>
    <w:p w:rsidR="00974C7F" w:rsidRDefault="00974C7F">
      <w:pPr>
        <w:pStyle w:val="ConsPlusNormal"/>
        <w:ind w:firstLine="540"/>
        <w:jc w:val="both"/>
      </w:pPr>
    </w:p>
    <w:p w:rsidR="00974C7F" w:rsidRDefault="00974C7F">
      <w:pPr>
        <w:pStyle w:val="ConsPlusNormal"/>
        <w:ind w:firstLine="540"/>
        <w:jc w:val="both"/>
      </w:pPr>
    </w:p>
    <w:p w:rsidR="00974C7F" w:rsidRDefault="00974C7F">
      <w:pPr>
        <w:pStyle w:val="ConsPlusNormal"/>
        <w:ind w:firstLine="540"/>
        <w:jc w:val="both"/>
      </w:pPr>
    </w:p>
    <w:p w:rsidR="00974C7F" w:rsidRDefault="00974C7F">
      <w:pPr>
        <w:pStyle w:val="ConsPlusNormal"/>
        <w:ind w:firstLine="540"/>
        <w:jc w:val="both"/>
      </w:pPr>
    </w:p>
    <w:p w:rsidR="00974C7F" w:rsidRDefault="00974C7F">
      <w:pPr>
        <w:pStyle w:val="ConsPlusNormal"/>
        <w:jc w:val="right"/>
        <w:outlineLvl w:val="1"/>
      </w:pPr>
      <w:r>
        <w:t>Приложение 3</w:t>
      </w:r>
    </w:p>
    <w:p w:rsidR="00974C7F" w:rsidRDefault="00974C7F">
      <w:pPr>
        <w:pStyle w:val="ConsPlusNormal"/>
        <w:jc w:val="right"/>
      </w:pPr>
      <w:r>
        <w:t>к Положению</w:t>
      </w:r>
    </w:p>
    <w:p w:rsidR="00974C7F" w:rsidRDefault="00974C7F">
      <w:pPr>
        <w:pStyle w:val="ConsPlusNormal"/>
        <w:jc w:val="right"/>
      </w:pPr>
    </w:p>
    <w:p w:rsidR="00974C7F" w:rsidRDefault="00974C7F">
      <w:pPr>
        <w:pStyle w:val="ConsPlusNormal"/>
        <w:jc w:val="center"/>
      </w:pPr>
      <w:bookmarkStart w:id="48" w:name="P507"/>
      <w:bookmarkEnd w:id="48"/>
      <w:r>
        <w:t>Описание социально значимого проекта (далее - проект)</w:t>
      </w:r>
    </w:p>
    <w:p w:rsidR="00974C7F" w:rsidRDefault="00974C7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974C7F">
        <w:tc>
          <w:tcPr>
            <w:tcW w:w="5215" w:type="dxa"/>
          </w:tcPr>
          <w:p w:rsidR="00974C7F" w:rsidRDefault="00974C7F">
            <w:pPr>
              <w:pStyle w:val="ConsPlusNormal"/>
              <w:jc w:val="both"/>
            </w:pPr>
            <w:r>
              <w:t>Наименование социально ориентированной некоммерческой организации (далее - НКО)</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Название проекта</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Аннотация проекта (не более 1 страницы)</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Описание пробле</w:t>
            </w:r>
            <w:proofErr w:type="gramStart"/>
            <w:r>
              <w:t>м(</w:t>
            </w:r>
            <w:proofErr w:type="gramEnd"/>
            <w:r>
              <w:t>ы), решению/снижению которых(ой) посвящен проект, обоснование актуальности и социальной значимости проекта (не более 1 страницы)</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Основные цели и задачи проекта, целевые группы, их численность, на которые направлен проект, территориальный охват проекта (количество муниципальных районов и городских округов)</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 xml:space="preserve">Механизм и поэтапный план реализации проекта (последовательное перечисление основных этапов проекта с приведением количественных и </w:t>
            </w:r>
            <w:r>
              <w:lastRenderedPageBreak/>
              <w:t>качественных показателей результативности проекта и периодов их осуществления)</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lastRenderedPageBreak/>
              <w:t>Описание позитивных изменений, которые произойдут в результате реализации проекта по его завершении и в долгосрочной перспективе (социальный эффект от реализации проекта)</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Возможность тиражирования проекта (создание в рамках проекта технологий, методик, инструментария для реализации подобной деятельности другими некоммерческими организациями)</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 xml:space="preserve">Планируемое использование имущества, имущественных прав, безвозмездно выполняемых работ и оказываемых услуг, труда добровольцев в целях реализации проекта, их количество, привлечение к участию в реализации проекта </w:t>
            </w:r>
            <w:proofErr w:type="gramStart"/>
            <w:r>
              <w:t>бизнес-партнеров</w:t>
            </w:r>
            <w:proofErr w:type="gramEnd"/>
            <w:r>
              <w:t>, органов государственной власти и местного самоуправления</w:t>
            </w:r>
          </w:p>
        </w:tc>
        <w:tc>
          <w:tcPr>
            <w:tcW w:w="3855" w:type="dxa"/>
          </w:tcPr>
          <w:p w:rsidR="00974C7F" w:rsidRDefault="00974C7F">
            <w:pPr>
              <w:pStyle w:val="ConsPlusNormal"/>
              <w:jc w:val="both"/>
            </w:pPr>
          </w:p>
        </w:tc>
      </w:tr>
      <w:tr w:rsidR="00974C7F">
        <w:tc>
          <w:tcPr>
            <w:tcW w:w="5215" w:type="dxa"/>
          </w:tcPr>
          <w:p w:rsidR="00974C7F" w:rsidRDefault="00974C7F">
            <w:pPr>
              <w:pStyle w:val="ConsPlusNormal"/>
              <w:jc w:val="both"/>
            </w:pPr>
            <w:r>
              <w:t>Способы, формы, периодичность информирования о реализации проекта и достигнутых результатах</w:t>
            </w:r>
          </w:p>
        </w:tc>
        <w:tc>
          <w:tcPr>
            <w:tcW w:w="3855" w:type="dxa"/>
          </w:tcPr>
          <w:p w:rsidR="00974C7F" w:rsidRDefault="00974C7F">
            <w:pPr>
              <w:pStyle w:val="ConsPlusNormal"/>
              <w:jc w:val="both"/>
            </w:pPr>
          </w:p>
        </w:tc>
      </w:tr>
    </w:tbl>
    <w:p w:rsidR="00974C7F" w:rsidRDefault="00974C7F">
      <w:pPr>
        <w:pStyle w:val="ConsPlusNormal"/>
        <w:ind w:firstLine="540"/>
        <w:jc w:val="both"/>
      </w:pPr>
    </w:p>
    <w:p w:rsidR="00974C7F" w:rsidRDefault="00974C7F">
      <w:pPr>
        <w:pStyle w:val="ConsPlusNonformat"/>
        <w:jc w:val="both"/>
      </w:pPr>
      <w:r>
        <w:t>Руководитель НКО                _____________      ________________________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r>
        <w:t xml:space="preserve">                            М.П.</w:t>
      </w: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outlineLvl w:val="1"/>
      </w:pPr>
      <w:r>
        <w:t>Приложение 4</w:t>
      </w:r>
    </w:p>
    <w:p w:rsidR="00974C7F" w:rsidRDefault="00974C7F">
      <w:pPr>
        <w:pStyle w:val="ConsPlusNormal"/>
        <w:jc w:val="right"/>
      </w:pPr>
      <w:r>
        <w:t>к Положению</w:t>
      </w:r>
    </w:p>
    <w:p w:rsidR="00974C7F" w:rsidRDefault="00974C7F">
      <w:pPr>
        <w:pStyle w:val="ConsPlusNormal"/>
        <w:ind w:firstLine="540"/>
        <w:jc w:val="both"/>
      </w:pPr>
    </w:p>
    <w:p w:rsidR="00974C7F" w:rsidRDefault="00974C7F">
      <w:pPr>
        <w:pStyle w:val="ConsPlusNormal"/>
        <w:jc w:val="center"/>
      </w:pPr>
      <w:bookmarkStart w:id="49" w:name="P541"/>
      <w:bookmarkEnd w:id="49"/>
      <w:r>
        <w:t>Смета расходов на реализацию социально значимого проекта</w:t>
      </w:r>
    </w:p>
    <w:p w:rsidR="00974C7F" w:rsidRDefault="00974C7F">
      <w:pPr>
        <w:pStyle w:val="ConsPlusNormal"/>
        <w:jc w:val="center"/>
      </w:pPr>
      <w:r>
        <w:t>(далее - проект)</w:t>
      </w:r>
    </w:p>
    <w:p w:rsidR="00974C7F" w:rsidRDefault="00974C7F">
      <w:pPr>
        <w:pStyle w:val="ConsPlusNormal"/>
      </w:pPr>
    </w:p>
    <w:tbl>
      <w:tblPr>
        <w:tblW w:w="0" w:type="auto"/>
        <w:tblInd w:w="62"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974C7F">
        <w:tc>
          <w:tcPr>
            <w:tcW w:w="9070" w:type="dxa"/>
            <w:tcBorders>
              <w:left w:val="single" w:sz="4" w:space="0" w:color="auto"/>
              <w:right w:val="single" w:sz="4" w:space="0" w:color="auto"/>
            </w:tcBorders>
          </w:tcPr>
          <w:p w:rsidR="00974C7F" w:rsidRDefault="00974C7F">
            <w:pPr>
              <w:pStyle w:val="ConsPlusNormal"/>
              <w:jc w:val="center"/>
            </w:pPr>
          </w:p>
        </w:tc>
      </w:tr>
      <w:tr w:rsidR="00974C7F">
        <w:tblPrEx>
          <w:tblBorders>
            <w:left w:val="none" w:sz="0" w:space="0" w:color="auto"/>
            <w:right w:val="none" w:sz="0" w:space="0" w:color="auto"/>
          </w:tblBorders>
        </w:tblPrEx>
        <w:tc>
          <w:tcPr>
            <w:tcW w:w="9070" w:type="dxa"/>
            <w:tcBorders>
              <w:left w:val="nil"/>
              <w:bottom w:val="nil"/>
              <w:right w:val="nil"/>
            </w:tcBorders>
          </w:tcPr>
          <w:p w:rsidR="00974C7F" w:rsidRDefault="00974C7F">
            <w:pPr>
              <w:pStyle w:val="ConsPlusNormal"/>
              <w:jc w:val="center"/>
            </w:pPr>
            <w:r>
              <w:t>(наименование организации, наименование проекта)</w:t>
            </w:r>
          </w:p>
        </w:tc>
      </w:tr>
    </w:tbl>
    <w:p w:rsidR="00974C7F" w:rsidRDefault="00974C7F">
      <w:pPr>
        <w:pStyle w:val="ConsPlusNormal"/>
        <w:jc w:val="center"/>
      </w:pPr>
    </w:p>
    <w:p w:rsidR="00974C7F" w:rsidRDefault="00974C7F">
      <w:pPr>
        <w:pStyle w:val="ConsPlusNormal"/>
        <w:ind w:firstLine="540"/>
        <w:jc w:val="both"/>
      </w:pPr>
      <w:r>
        <w:t>Общая сумма расходов: _____________ руб.</w:t>
      </w:r>
    </w:p>
    <w:p w:rsidR="00974C7F" w:rsidRDefault="00974C7F">
      <w:pPr>
        <w:pStyle w:val="ConsPlusNormal"/>
        <w:spacing w:before="220"/>
        <w:ind w:firstLine="540"/>
        <w:jc w:val="both"/>
      </w:pPr>
      <w:r>
        <w:t>Имеется: _________ руб.</w:t>
      </w:r>
    </w:p>
    <w:p w:rsidR="00974C7F" w:rsidRDefault="00974C7F">
      <w:pPr>
        <w:pStyle w:val="ConsPlusNormal"/>
        <w:spacing w:before="220"/>
        <w:ind w:firstLine="540"/>
        <w:jc w:val="both"/>
      </w:pPr>
      <w:r>
        <w:t>Запрашиваемый размер финансирования из областного бюджета ____________ руб.</w:t>
      </w:r>
    </w:p>
    <w:p w:rsidR="00974C7F" w:rsidRDefault="00974C7F">
      <w:pPr>
        <w:pStyle w:val="ConsPlusNormal"/>
        <w:spacing w:before="220"/>
        <w:ind w:firstLine="540"/>
        <w:jc w:val="both"/>
      </w:pPr>
      <w:r>
        <w:t>Запрашиваемый размер финансирования из областного бюджета определяется как сумма расходов, возникающих при проведении мероприятий проекта, указанных в заявке, которые планируется осуществлять за счет субсидии, и рассчитывается по формуле:</w:t>
      </w:r>
    </w:p>
    <w:p w:rsidR="00974C7F" w:rsidRDefault="00974C7F">
      <w:pPr>
        <w:pStyle w:val="ConsPlusNormal"/>
        <w:ind w:firstLine="540"/>
        <w:jc w:val="both"/>
      </w:pPr>
    </w:p>
    <w:p w:rsidR="00974C7F" w:rsidRDefault="00974C7F">
      <w:pPr>
        <w:pStyle w:val="ConsPlusNormal"/>
        <w:ind w:firstLine="540"/>
        <w:jc w:val="both"/>
      </w:pPr>
      <w:r>
        <w:t xml:space="preserve">Z </w:t>
      </w:r>
      <w:proofErr w:type="spellStart"/>
      <w:r>
        <w:t>субс</w:t>
      </w:r>
      <w:proofErr w:type="spellEnd"/>
      <w:r>
        <w:t xml:space="preserve"> = Z перс + Z работ + Z </w:t>
      </w:r>
      <w:proofErr w:type="spellStart"/>
      <w:r>
        <w:t>непр</w:t>
      </w:r>
      <w:proofErr w:type="spellEnd"/>
      <w:r>
        <w:t xml:space="preserve"> + Z налог + Z иные, где:</w:t>
      </w:r>
    </w:p>
    <w:p w:rsidR="00974C7F" w:rsidRDefault="00974C7F">
      <w:pPr>
        <w:pStyle w:val="ConsPlusNormal"/>
        <w:ind w:firstLine="540"/>
        <w:jc w:val="both"/>
      </w:pPr>
    </w:p>
    <w:p w:rsidR="00974C7F" w:rsidRDefault="00974C7F">
      <w:pPr>
        <w:pStyle w:val="ConsPlusNormal"/>
        <w:ind w:firstLine="540"/>
        <w:jc w:val="both"/>
      </w:pPr>
      <w:r>
        <w:t xml:space="preserve">Z </w:t>
      </w:r>
      <w:proofErr w:type="spellStart"/>
      <w:r>
        <w:t>субс</w:t>
      </w:r>
      <w:proofErr w:type="spellEnd"/>
      <w:r>
        <w:t xml:space="preserve"> - запрашиваемый размер финансирования из областного бюджета;</w:t>
      </w:r>
    </w:p>
    <w:p w:rsidR="00974C7F" w:rsidRDefault="00974C7F">
      <w:pPr>
        <w:pStyle w:val="ConsPlusNormal"/>
        <w:spacing w:before="220"/>
        <w:ind w:firstLine="540"/>
        <w:jc w:val="both"/>
      </w:pPr>
      <w:r>
        <w:t>Z перс - расходы, связанные с выплатой персоналу (оплатой труда штатных работников, участвующих в реализации проекта, а также работников, привлеченных по договорам гражданско-правового характера), источником финансового обеспечения которых является субсидия;</w:t>
      </w:r>
    </w:p>
    <w:p w:rsidR="00974C7F" w:rsidRDefault="00974C7F">
      <w:pPr>
        <w:pStyle w:val="ConsPlusNormal"/>
        <w:spacing w:before="220"/>
        <w:ind w:firstLine="540"/>
        <w:jc w:val="both"/>
      </w:pPr>
      <w:r>
        <w:t>Z работ - расходы по закупке работ и услуг, источником финансового обеспечения которых является субсидия;</w:t>
      </w:r>
    </w:p>
    <w:p w:rsidR="00974C7F" w:rsidRDefault="00974C7F">
      <w:pPr>
        <w:pStyle w:val="ConsPlusNormal"/>
        <w:spacing w:before="220"/>
        <w:ind w:firstLine="540"/>
        <w:jc w:val="both"/>
      </w:pPr>
      <w:r>
        <w:t xml:space="preserve">Z </w:t>
      </w:r>
      <w:proofErr w:type="spellStart"/>
      <w:r>
        <w:t>непр</w:t>
      </w:r>
      <w:proofErr w:type="spellEnd"/>
      <w:r>
        <w:t xml:space="preserve"> - расходы по закупке непроизведенных активов, нематериальных активов, материальных запасов и основных средств, источником финансового обеспечения которых является субсидия;</w:t>
      </w:r>
    </w:p>
    <w:p w:rsidR="00974C7F" w:rsidRDefault="00974C7F">
      <w:pPr>
        <w:pStyle w:val="ConsPlusNormal"/>
        <w:spacing w:before="220"/>
        <w:ind w:firstLine="540"/>
        <w:jc w:val="both"/>
      </w:pPr>
      <w:r>
        <w:t>Z налог - расходы, связанные с уплатой налогов, сборов и иных платежей в бюджеты бюджетной системы Российской Федерации, источником финансового обеспечения которых является субсидия;</w:t>
      </w:r>
    </w:p>
    <w:p w:rsidR="00974C7F" w:rsidRDefault="00974C7F">
      <w:pPr>
        <w:pStyle w:val="ConsPlusNormal"/>
        <w:spacing w:before="220"/>
        <w:ind w:firstLine="540"/>
        <w:jc w:val="both"/>
      </w:pPr>
      <w:r>
        <w:t>Z иные - иные расходы, связанные с реализацией проекта, источником финансового обеспечения которых является субсидия.</w:t>
      </w:r>
    </w:p>
    <w:p w:rsidR="00974C7F" w:rsidRDefault="00974C7F">
      <w:pPr>
        <w:pStyle w:val="ConsPlusNormal"/>
        <w:spacing w:before="220"/>
        <w:ind w:firstLine="540"/>
        <w:jc w:val="both"/>
      </w:pPr>
      <w:r>
        <w:t>Другие предполагаемые поступления: ____________________ руб.</w:t>
      </w:r>
    </w:p>
    <w:p w:rsidR="00974C7F" w:rsidRDefault="00974C7F">
      <w:pPr>
        <w:pStyle w:val="ConsPlusNormal"/>
        <w:spacing w:before="220"/>
        <w:ind w:firstLine="540"/>
        <w:jc w:val="both"/>
      </w:pPr>
      <w:r>
        <w:t>1. Выплаты персоналу (оплата труда штатных работников, участвующих в реализации проекта, а также работников, привлеченных по договорам гражданско-правового характера) (в размере не более 25 процентов от запрашиваемого объема финансирования из областного бюджета)</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381"/>
        <w:gridCol w:w="1417"/>
        <w:gridCol w:w="1360"/>
        <w:gridCol w:w="1474"/>
      </w:tblGrid>
      <w:tr w:rsidR="00974C7F">
        <w:tc>
          <w:tcPr>
            <w:tcW w:w="2437" w:type="dxa"/>
          </w:tcPr>
          <w:p w:rsidR="00974C7F" w:rsidRDefault="00974C7F">
            <w:pPr>
              <w:pStyle w:val="ConsPlusNormal"/>
              <w:jc w:val="center"/>
            </w:pPr>
            <w:r>
              <w:t>Наименование должности</w:t>
            </w:r>
          </w:p>
        </w:tc>
        <w:tc>
          <w:tcPr>
            <w:tcW w:w="2381" w:type="dxa"/>
          </w:tcPr>
          <w:p w:rsidR="00974C7F" w:rsidRDefault="00974C7F">
            <w:pPr>
              <w:pStyle w:val="ConsPlusNormal"/>
              <w:jc w:val="center"/>
            </w:pPr>
            <w:r>
              <w:t>Оплата труда по проекту/вознаграждение, руб. в месяц</w:t>
            </w:r>
          </w:p>
        </w:tc>
        <w:tc>
          <w:tcPr>
            <w:tcW w:w="1417" w:type="dxa"/>
          </w:tcPr>
          <w:p w:rsidR="00974C7F" w:rsidRDefault="00974C7F">
            <w:pPr>
              <w:pStyle w:val="ConsPlusNormal"/>
              <w:jc w:val="center"/>
            </w:pPr>
            <w:r>
              <w:t>Количество месяцев реализации проекта</w:t>
            </w:r>
          </w:p>
        </w:tc>
        <w:tc>
          <w:tcPr>
            <w:tcW w:w="1360" w:type="dxa"/>
          </w:tcPr>
          <w:p w:rsidR="00974C7F" w:rsidRDefault="00974C7F">
            <w:pPr>
              <w:pStyle w:val="ConsPlusNormal"/>
              <w:jc w:val="center"/>
            </w:pPr>
            <w:r>
              <w:t>Общая сумма выплат персоналу, руб.</w:t>
            </w:r>
          </w:p>
        </w:tc>
        <w:tc>
          <w:tcPr>
            <w:tcW w:w="1474" w:type="dxa"/>
          </w:tcPr>
          <w:p w:rsidR="00974C7F" w:rsidRDefault="00974C7F">
            <w:pPr>
              <w:pStyle w:val="ConsPlusNormal"/>
              <w:jc w:val="center"/>
            </w:pPr>
            <w:r>
              <w:t>Запрашивается из областного бюджета, руб.</w:t>
            </w:r>
          </w:p>
        </w:tc>
      </w:tr>
      <w:tr w:rsidR="00974C7F">
        <w:tc>
          <w:tcPr>
            <w:tcW w:w="2437" w:type="dxa"/>
            <w:vAlign w:val="center"/>
          </w:tcPr>
          <w:p w:rsidR="00974C7F" w:rsidRDefault="00974C7F">
            <w:pPr>
              <w:pStyle w:val="ConsPlusNormal"/>
              <w:jc w:val="center"/>
            </w:pPr>
          </w:p>
        </w:tc>
        <w:tc>
          <w:tcPr>
            <w:tcW w:w="2381" w:type="dxa"/>
            <w:vAlign w:val="center"/>
          </w:tcPr>
          <w:p w:rsidR="00974C7F" w:rsidRDefault="00974C7F">
            <w:pPr>
              <w:pStyle w:val="ConsPlusNormal"/>
              <w:jc w:val="center"/>
            </w:pPr>
          </w:p>
        </w:tc>
        <w:tc>
          <w:tcPr>
            <w:tcW w:w="1417" w:type="dxa"/>
            <w:vAlign w:val="center"/>
          </w:tcPr>
          <w:p w:rsidR="00974C7F" w:rsidRDefault="00974C7F">
            <w:pPr>
              <w:pStyle w:val="ConsPlusNormal"/>
              <w:jc w:val="center"/>
            </w:pPr>
          </w:p>
        </w:tc>
        <w:tc>
          <w:tcPr>
            <w:tcW w:w="1360" w:type="dxa"/>
            <w:vAlign w:val="center"/>
          </w:tcPr>
          <w:p w:rsidR="00974C7F" w:rsidRDefault="00974C7F">
            <w:pPr>
              <w:pStyle w:val="ConsPlusNormal"/>
              <w:jc w:val="center"/>
            </w:pPr>
          </w:p>
        </w:tc>
        <w:tc>
          <w:tcPr>
            <w:tcW w:w="1474" w:type="dxa"/>
            <w:vAlign w:val="center"/>
          </w:tcPr>
          <w:p w:rsidR="00974C7F" w:rsidRDefault="00974C7F">
            <w:pPr>
              <w:pStyle w:val="ConsPlusNormal"/>
              <w:jc w:val="center"/>
            </w:pPr>
          </w:p>
        </w:tc>
      </w:tr>
      <w:tr w:rsidR="00974C7F">
        <w:tc>
          <w:tcPr>
            <w:tcW w:w="2437" w:type="dxa"/>
            <w:vAlign w:val="center"/>
          </w:tcPr>
          <w:p w:rsidR="00974C7F" w:rsidRDefault="00974C7F">
            <w:pPr>
              <w:pStyle w:val="ConsPlusNormal"/>
              <w:jc w:val="center"/>
            </w:pPr>
          </w:p>
        </w:tc>
        <w:tc>
          <w:tcPr>
            <w:tcW w:w="2381" w:type="dxa"/>
            <w:vAlign w:val="center"/>
          </w:tcPr>
          <w:p w:rsidR="00974C7F" w:rsidRDefault="00974C7F">
            <w:pPr>
              <w:pStyle w:val="ConsPlusNormal"/>
              <w:jc w:val="center"/>
            </w:pPr>
          </w:p>
        </w:tc>
        <w:tc>
          <w:tcPr>
            <w:tcW w:w="1417" w:type="dxa"/>
            <w:vAlign w:val="center"/>
          </w:tcPr>
          <w:p w:rsidR="00974C7F" w:rsidRDefault="00974C7F">
            <w:pPr>
              <w:pStyle w:val="ConsPlusNormal"/>
              <w:jc w:val="center"/>
            </w:pPr>
          </w:p>
        </w:tc>
        <w:tc>
          <w:tcPr>
            <w:tcW w:w="1360" w:type="dxa"/>
            <w:vAlign w:val="center"/>
          </w:tcPr>
          <w:p w:rsidR="00974C7F" w:rsidRDefault="00974C7F">
            <w:pPr>
              <w:pStyle w:val="ConsPlusNormal"/>
              <w:jc w:val="center"/>
            </w:pPr>
          </w:p>
        </w:tc>
        <w:tc>
          <w:tcPr>
            <w:tcW w:w="1474" w:type="dxa"/>
            <w:vAlign w:val="center"/>
          </w:tcPr>
          <w:p w:rsidR="00974C7F" w:rsidRDefault="00974C7F">
            <w:pPr>
              <w:pStyle w:val="ConsPlusNormal"/>
              <w:jc w:val="center"/>
            </w:pPr>
          </w:p>
        </w:tc>
      </w:tr>
      <w:tr w:rsidR="00974C7F">
        <w:tc>
          <w:tcPr>
            <w:tcW w:w="2437" w:type="dxa"/>
            <w:vAlign w:val="center"/>
          </w:tcPr>
          <w:p w:rsidR="00974C7F" w:rsidRDefault="00974C7F">
            <w:pPr>
              <w:pStyle w:val="ConsPlusNormal"/>
              <w:jc w:val="center"/>
            </w:pPr>
          </w:p>
        </w:tc>
        <w:tc>
          <w:tcPr>
            <w:tcW w:w="2381" w:type="dxa"/>
            <w:vAlign w:val="center"/>
          </w:tcPr>
          <w:p w:rsidR="00974C7F" w:rsidRDefault="00974C7F">
            <w:pPr>
              <w:pStyle w:val="ConsPlusNormal"/>
              <w:jc w:val="center"/>
            </w:pPr>
          </w:p>
        </w:tc>
        <w:tc>
          <w:tcPr>
            <w:tcW w:w="1417" w:type="dxa"/>
            <w:vAlign w:val="center"/>
          </w:tcPr>
          <w:p w:rsidR="00974C7F" w:rsidRDefault="00974C7F">
            <w:pPr>
              <w:pStyle w:val="ConsPlusNormal"/>
              <w:jc w:val="center"/>
            </w:pPr>
          </w:p>
        </w:tc>
        <w:tc>
          <w:tcPr>
            <w:tcW w:w="1360" w:type="dxa"/>
            <w:vAlign w:val="center"/>
          </w:tcPr>
          <w:p w:rsidR="00974C7F" w:rsidRDefault="00974C7F">
            <w:pPr>
              <w:pStyle w:val="ConsPlusNormal"/>
              <w:jc w:val="center"/>
            </w:pPr>
          </w:p>
        </w:tc>
        <w:tc>
          <w:tcPr>
            <w:tcW w:w="1474" w:type="dxa"/>
            <w:vAlign w:val="center"/>
          </w:tcPr>
          <w:p w:rsidR="00974C7F" w:rsidRDefault="00974C7F">
            <w:pPr>
              <w:pStyle w:val="ConsPlusNormal"/>
              <w:jc w:val="center"/>
            </w:pPr>
          </w:p>
        </w:tc>
      </w:tr>
      <w:tr w:rsidR="00974C7F">
        <w:tc>
          <w:tcPr>
            <w:tcW w:w="6235" w:type="dxa"/>
            <w:gridSpan w:val="3"/>
            <w:vAlign w:val="center"/>
          </w:tcPr>
          <w:p w:rsidR="00974C7F" w:rsidRDefault="00974C7F">
            <w:pPr>
              <w:pStyle w:val="ConsPlusNormal"/>
              <w:jc w:val="both"/>
            </w:pPr>
            <w:r>
              <w:t>Итого</w:t>
            </w:r>
          </w:p>
        </w:tc>
        <w:tc>
          <w:tcPr>
            <w:tcW w:w="1360" w:type="dxa"/>
            <w:vAlign w:val="center"/>
          </w:tcPr>
          <w:p w:rsidR="00974C7F" w:rsidRDefault="00974C7F">
            <w:pPr>
              <w:pStyle w:val="ConsPlusNormal"/>
              <w:jc w:val="center"/>
            </w:pPr>
          </w:p>
        </w:tc>
        <w:tc>
          <w:tcPr>
            <w:tcW w:w="1474" w:type="dxa"/>
            <w:vAlign w:val="center"/>
          </w:tcPr>
          <w:p w:rsidR="00974C7F" w:rsidRDefault="00974C7F">
            <w:pPr>
              <w:pStyle w:val="ConsPlusNormal"/>
              <w:jc w:val="center"/>
            </w:pPr>
          </w:p>
        </w:tc>
      </w:tr>
    </w:tbl>
    <w:p w:rsidR="00974C7F" w:rsidRDefault="00974C7F">
      <w:pPr>
        <w:pStyle w:val="ConsPlusNormal"/>
        <w:ind w:firstLine="540"/>
        <w:jc w:val="both"/>
      </w:pPr>
    </w:p>
    <w:p w:rsidR="00974C7F" w:rsidRDefault="00974C7F">
      <w:pPr>
        <w:pStyle w:val="ConsPlusNormal"/>
        <w:ind w:firstLine="540"/>
        <w:jc w:val="both"/>
      </w:pPr>
      <w:r>
        <w:t>2. Закупка работ и услуг</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4"/>
        <w:gridCol w:w="1167"/>
        <w:gridCol w:w="1713"/>
        <w:gridCol w:w="1185"/>
        <w:gridCol w:w="2043"/>
      </w:tblGrid>
      <w:tr w:rsidR="00974C7F">
        <w:tc>
          <w:tcPr>
            <w:tcW w:w="2964" w:type="dxa"/>
          </w:tcPr>
          <w:p w:rsidR="00974C7F" w:rsidRDefault="00974C7F">
            <w:pPr>
              <w:pStyle w:val="ConsPlusNormal"/>
              <w:jc w:val="center"/>
            </w:pPr>
            <w:r>
              <w:t>Наименование работы, услуги</w:t>
            </w:r>
          </w:p>
        </w:tc>
        <w:tc>
          <w:tcPr>
            <w:tcW w:w="1167" w:type="dxa"/>
          </w:tcPr>
          <w:p w:rsidR="00974C7F" w:rsidRDefault="00974C7F">
            <w:pPr>
              <w:pStyle w:val="ConsPlusNormal"/>
              <w:jc w:val="center"/>
            </w:pPr>
            <w:r>
              <w:t>Сумма в месяц, руб.</w:t>
            </w:r>
          </w:p>
        </w:tc>
        <w:tc>
          <w:tcPr>
            <w:tcW w:w="1713" w:type="dxa"/>
          </w:tcPr>
          <w:p w:rsidR="00974C7F" w:rsidRDefault="00974C7F">
            <w:pPr>
              <w:pStyle w:val="ConsPlusNormal"/>
              <w:jc w:val="center"/>
            </w:pPr>
            <w:r>
              <w:t>Количество месяцев</w:t>
            </w:r>
          </w:p>
        </w:tc>
        <w:tc>
          <w:tcPr>
            <w:tcW w:w="1185" w:type="dxa"/>
          </w:tcPr>
          <w:p w:rsidR="00974C7F" w:rsidRDefault="00974C7F">
            <w:pPr>
              <w:pStyle w:val="ConsPlusNormal"/>
              <w:jc w:val="center"/>
            </w:pPr>
            <w:r>
              <w:t>Общая сумма, руб.</w:t>
            </w:r>
          </w:p>
        </w:tc>
        <w:tc>
          <w:tcPr>
            <w:tcW w:w="2043" w:type="dxa"/>
          </w:tcPr>
          <w:p w:rsidR="00974C7F" w:rsidRDefault="00974C7F">
            <w:pPr>
              <w:pStyle w:val="ConsPlusNormal"/>
              <w:jc w:val="center"/>
            </w:pPr>
            <w:r>
              <w:t>Запрашивается из областного бюджета, руб.</w:t>
            </w:r>
          </w:p>
        </w:tc>
      </w:tr>
      <w:tr w:rsidR="00974C7F">
        <w:tc>
          <w:tcPr>
            <w:tcW w:w="2964" w:type="dxa"/>
          </w:tcPr>
          <w:p w:rsidR="00974C7F" w:rsidRDefault="00974C7F">
            <w:pPr>
              <w:pStyle w:val="ConsPlusNormal"/>
              <w:jc w:val="both"/>
            </w:pPr>
            <w:r>
              <w:t>Аренда помещения *</w:t>
            </w:r>
          </w:p>
        </w:tc>
        <w:tc>
          <w:tcPr>
            <w:tcW w:w="1167" w:type="dxa"/>
          </w:tcPr>
          <w:p w:rsidR="00974C7F" w:rsidRDefault="00974C7F">
            <w:pPr>
              <w:pStyle w:val="ConsPlusNormal"/>
              <w:jc w:val="center"/>
            </w:pPr>
          </w:p>
        </w:tc>
        <w:tc>
          <w:tcPr>
            <w:tcW w:w="1713" w:type="dxa"/>
          </w:tcPr>
          <w:p w:rsidR="00974C7F" w:rsidRDefault="00974C7F">
            <w:pPr>
              <w:pStyle w:val="ConsPlusNormal"/>
              <w:jc w:val="center"/>
            </w:pPr>
          </w:p>
        </w:tc>
        <w:tc>
          <w:tcPr>
            <w:tcW w:w="1185" w:type="dxa"/>
          </w:tcPr>
          <w:p w:rsidR="00974C7F" w:rsidRDefault="00974C7F">
            <w:pPr>
              <w:pStyle w:val="ConsPlusNormal"/>
              <w:jc w:val="center"/>
            </w:pPr>
          </w:p>
        </w:tc>
        <w:tc>
          <w:tcPr>
            <w:tcW w:w="2043" w:type="dxa"/>
          </w:tcPr>
          <w:p w:rsidR="00974C7F" w:rsidRDefault="00974C7F">
            <w:pPr>
              <w:pStyle w:val="ConsPlusNormal"/>
              <w:jc w:val="center"/>
            </w:pPr>
          </w:p>
        </w:tc>
      </w:tr>
      <w:tr w:rsidR="00974C7F">
        <w:tc>
          <w:tcPr>
            <w:tcW w:w="2964" w:type="dxa"/>
          </w:tcPr>
          <w:p w:rsidR="00974C7F" w:rsidRDefault="00974C7F">
            <w:pPr>
              <w:pStyle w:val="ConsPlusNormal"/>
              <w:jc w:val="both"/>
            </w:pPr>
            <w:r>
              <w:t>Коммунальные услуги</w:t>
            </w:r>
          </w:p>
        </w:tc>
        <w:tc>
          <w:tcPr>
            <w:tcW w:w="1167" w:type="dxa"/>
          </w:tcPr>
          <w:p w:rsidR="00974C7F" w:rsidRDefault="00974C7F">
            <w:pPr>
              <w:pStyle w:val="ConsPlusNormal"/>
              <w:jc w:val="center"/>
            </w:pPr>
          </w:p>
        </w:tc>
        <w:tc>
          <w:tcPr>
            <w:tcW w:w="1713" w:type="dxa"/>
          </w:tcPr>
          <w:p w:rsidR="00974C7F" w:rsidRDefault="00974C7F">
            <w:pPr>
              <w:pStyle w:val="ConsPlusNormal"/>
              <w:jc w:val="center"/>
            </w:pPr>
          </w:p>
        </w:tc>
        <w:tc>
          <w:tcPr>
            <w:tcW w:w="1185" w:type="dxa"/>
          </w:tcPr>
          <w:p w:rsidR="00974C7F" w:rsidRDefault="00974C7F">
            <w:pPr>
              <w:pStyle w:val="ConsPlusNormal"/>
              <w:jc w:val="center"/>
            </w:pPr>
          </w:p>
        </w:tc>
        <w:tc>
          <w:tcPr>
            <w:tcW w:w="2043" w:type="dxa"/>
          </w:tcPr>
          <w:p w:rsidR="00974C7F" w:rsidRDefault="00974C7F">
            <w:pPr>
              <w:pStyle w:val="ConsPlusNormal"/>
              <w:jc w:val="center"/>
            </w:pPr>
          </w:p>
        </w:tc>
      </w:tr>
      <w:tr w:rsidR="00974C7F">
        <w:tc>
          <w:tcPr>
            <w:tcW w:w="2964" w:type="dxa"/>
          </w:tcPr>
          <w:p w:rsidR="00974C7F" w:rsidRDefault="00974C7F">
            <w:pPr>
              <w:pStyle w:val="ConsPlusNormal"/>
              <w:jc w:val="both"/>
            </w:pPr>
            <w:r>
              <w:t>Услуги связи (телефон, доступ в сеть Интернет)</w:t>
            </w:r>
          </w:p>
        </w:tc>
        <w:tc>
          <w:tcPr>
            <w:tcW w:w="1167" w:type="dxa"/>
          </w:tcPr>
          <w:p w:rsidR="00974C7F" w:rsidRDefault="00974C7F">
            <w:pPr>
              <w:pStyle w:val="ConsPlusNormal"/>
              <w:jc w:val="center"/>
            </w:pPr>
          </w:p>
        </w:tc>
        <w:tc>
          <w:tcPr>
            <w:tcW w:w="1713" w:type="dxa"/>
          </w:tcPr>
          <w:p w:rsidR="00974C7F" w:rsidRDefault="00974C7F">
            <w:pPr>
              <w:pStyle w:val="ConsPlusNormal"/>
              <w:jc w:val="center"/>
            </w:pPr>
          </w:p>
        </w:tc>
        <w:tc>
          <w:tcPr>
            <w:tcW w:w="1185" w:type="dxa"/>
          </w:tcPr>
          <w:p w:rsidR="00974C7F" w:rsidRDefault="00974C7F">
            <w:pPr>
              <w:pStyle w:val="ConsPlusNormal"/>
              <w:jc w:val="center"/>
            </w:pPr>
          </w:p>
        </w:tc>
        <w:tc>
          <w:tcPr>
            <w:tcW w:w="2043" w:type="dxa"/>
          </w:tcPr>
          <w:p w:rsidR="00974C7F" w:rsidRDefault="00974C7F">
            <w:pPr>
              <w:pStyle w:val="ConsPlusNormal"/>
              <w:jc w:val="center"/>
            </w:pPr>
          </w:p>
        </w:tc>
      </w:tr>
      <w:tr w:rsidR="00974C7F">
        <w:tc>
          <w:tcPr>
            <w:tcW w:w="2964" w:type="dxa"/>
          </w:tcPr>
          <w:p w:rsidR="00974C7F" w:rsidRDefault="00974C7F">
            <w:pPr>
              <w:pStyle w:val="ConsPlusNormal"/>
              <w:jc w:val="both"/>
            </w:pPr>
            <w:r>
              <w:lastRenderedPageBreak/>
              <w:t>Транспортные услуги</w:t>
            </w:r>
          </w:p>
        </w:tc>
        <w:tc>
          <w:tcPr>
            <w:tcW w:w="1167" w:type="dxa"/>
          </w:tcPr>
          <w:p w:rsidR="00974C7F" w:rsidRDefault="00974C7F">
            <w:pPr>
              <w:pStyle w:val="ConsPlusNormal"/>
              <w:jc w:val="center"/>
            </w:pPr>
          </w:p>
        </w:tc>
        <w:tc>
          <w:tcPr>
            <w:tcW w:w="1713" w:type="dxa"/>
          </w:tcPr>
          <w:p w:rsidR="00974C7F" w:rsidRDefault="00974C7F">
            <w:pPr>
              <w:pStyle w:val="ConsPlusNormal"/>
              <w:jc w:val="center"/>
            </w:pPr>
          </w:p>
        </w:tc>
        <w:tc>
          <w:tcPr>
            <w:tcW w:w="1185" w:type="dxa"/>
          </w:tcPr>
          <w:p w:rsidR="00974C7F" w:rsidRDefault="00974C7F">
            <w:pPr>
              <w:pStyle w:val="ConsPlusNormal"/>
              <w:jc w:val="center"/>
            </w:pPr>
          </w:p>
        </w:tc>
        <w:tc>
          <w:tcPr>
            <w:tcW w:w="2043" w:type="dxa"/>
          </w:tcPr>
          <w:p w:rsidR="00974C7F" w:rsidRDefault="00974C7F">
            <w:pPr>
              <w:pStyle w:val="ConsPlusNormal"/>
              <w:jc w:val="center"/>
            </w:pPr>
          </w:p>
        </w:tc>
      </w:tr>
      <w:tr w:rsidR="00974C7F">
        <w:tc>
          <w:tcPr>
            <w:tcW w:w="2964" w:type="dxa"/>
          </w:tcPr>
          <w:p w:rsidR="00974C7F" w:rsidRDefault="00974C7F">
            <w:pPr>
              <w:pStyle w:val="ConsPlusNormal"/>
              <w:jc w:val="both"/>
            </w:pPr>
            <w:r>
              <w:t>Иные работы, услуги (с указанием конкретных направлений расходования средств)</w:t>
            </w:r>
          </w:p>
        </w:tc>
        <w:tc>
          <w:tcPr>
            <w:tcW w:w="1167" w:type="dxa"/>
          </w:tcPr>
          <w:p w:rsidR="00974C7F" w:rsidRDefault="00974C7F">
            <w:pPr>
              <w:pStyle w:val="ConsPlusNormal"/>
              <w:jc w:val="center"/>
            </w:pPr>
          </w:p>
        </w:tc>
        <w:tc>
          <w:tcPr>
            <w:tcW w:w="1713" w:type="dxa"/>
          </w:tcPr>
          <w:p w:rsidR="00974C7F" w:rsidRDefault="00974C7F">
            <w:pPr>
              <w:pStyle w:val="ConsPlusNormal"/>
              <w:jc w:val="center"/>
            </w:pPr>
          </w:p>
        </w:tc>
        <w:tc>
          <w:tcPr>
            <w:tcW w:w="1185" w:type="dxa"/>
          </w:tcPr>
          <w:p w:rsidR="00974C7F" w:rsidRDefault="00974C7F">
            <w:pPr>
              <w:pStyle w:val="ConsPlusNormal"/>
              <w:jc w:val="center"/>
            </w:pPr>
          </w:p>
        </w:tc>
        <w:tc>
          <w:tcPr>
            <w:tcW w:w="2043" w:type="dxa"/>
          </w:tcPr>
          <w:p w:rsidR="00974C7F" w:rsidRDefault="00974C7F">
            <w:pPr>
              <w:pStyle w:val="ConsPlusNormal"/>
              <w:jc w:val="center"/>
            </w:pPr>
          </w:p>
        </w:tc>
      </w:tr>
      <w:tr w:rsidR="00974C7F">
        <w:tc>
          <w:tcPr>
            <w:tcW w:w="5844" w:type="dxa"/>
            <w:gridSpan w:val="3"/>
          </w:tcPr>
          <w:p w:rsidR="00974C7F" w:rsidRDefault="00974C7F">
            <w:pPr>
              <w:pStyle w:val="ConsPlusNormal"/>
              <w:jc w:val="both"/>
            </w:pPr>
            <w:r>
              <w:t>Итого</w:t>
            </w:r>
          </w:p>
        </w:tc>
        <w:tc>
          <w:tcPr>
            <w:tcW w:w="1185" w:type="dxa"/>
          </w:tcPr>
          <w:p w:rsidR="00974C7F" w:rsidRDefault="00974C7F">
            <w:pPr>
              <w:pStyle w:val="ConsPlusNormal"/>
              <w:jc w:val="center"/>
            </w:pPr>
          </w:p>
        </w:tc>
        <w:tc>
          <w:tcPr>
            <w:tcW w:w="2043" w:type="dxa"/>
          </w:tcPr>
          <w:p w:rsidR="00974C7F" w:rsidRDefault="00974C7F">
            <w:pPr>
              <w:pStyle w:val="ConsPlusNormal"/>
              <w:jc w:val="center"/>
            </w:pPr>
          </w:p>
        </w:tc>
      </w:tr>
    </w:tbl>
    <w:p w:rsidR="00974C7F" w:rsidRDefault="00974C7F">
      <w:pPr>
        <w:pStyle w:val="ConsPlusNormal"/>
        <w:ind w:firstLine="540"/>
        <w:jc w:val="both"/>
      </w:pPr>
    </w:p>
    <w:p w:rsidR="00974C7F" w:rsidRDefault="00974C7F">
      <w:pPr>
        <w:pStyle w:val="ConsPlusNormal"/>
        <w:ind w:firstLine="540"/>
        <w:jc w:val="both"/>
      </w:pPr>
      <w:r>
        <w:t>--------------------------------</w:t>
      </w:r>
    </w:p>
    <w:p w:rsidR="00974C7F" w:rsidRDefault="00974C7F">
      <w:pPr>
        <w:pStyle w:val="ConsPlusNormal"/>
        <w:spacing w:before="220"/>
        <w:ind w:firstLine="540"/>
        <w:jc w:val="both"/>
      </w:pPr>
      <w:r>
        <w:t>* Указывается площадь помещения, необходимая для реализации проекта, и размер арендной платы за один кв. м. В случае изменения арендуемой площади в течение срока реализации проекта указывается средняя сумма в месяц или расходы на аренду помещения приводятся в нескольких строках, при этом проект должен содержать соответствующее обоснование, включающее расчет арендной платы. Расходы на аренду помещений для проведения отдельных мероприятий проекта также указываются в настоящем разделе сметы расходов на реализацию проекта.</w:t>
      </w:r>
    </w:p>
    <w:p w:rsidR="00974C7F" w:rsidRDefault="00974C7F">
      <w:pPr>
        <w:pStyle w:val="ConsPlusNormal"/>
        <w:ind w:firstLine="540"/>
        <w:jc w:val="both"/>
      </w:pPr>
    </w:p>
    <w:p w:rsidR="00974C7F" w:rsidRDefault="00974C7F">
      <w:pPr>
        <w:pStyle w:val="ConsPlusNormal"/>
        <w:ind w:firstLine="540"/>
        <w:jc w:val="both"/>
      </w:pPr>
      <w:r>
        <w:t>3. Закупка непроизведенных активов, нематериальных активов, материальных запасов и основных средств</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417"/>
        <w:gridCol w:w="1360"/>
        <w:gridCol w:w="1133"/>
        <w:gridCol w:w="1700"/>
      </w:tblGrid>
      <w:tr w:rsidR="00974C7F">
        <w:tc>
          <w:tcPr>
            <w:tcW w:w="3458" w:type="dxa"/>
          </w:tcPr>
          <w:p w:rsidR="00974C7F" w:rsidRDefault="00974C7F">
            <w:pPr>
              <w:pStyle w:val="ConsPlusNormal"/>
              <w:jc w:val="center"/>
            </w:pPr>
            <w:r>
              <w:t>Направления расходования средств с указанием закупаемых непроизведенных активов, нематериальных активов, материальных запасов и основных средств</w:t>
            </w:r>
          </w:p>
        </w:tc>
        <w:tc>
          <w:tcPr>
            <w:tcW w:w="1417" w:type="dxa"/>
          </w:tcPr>
          <w:p w:rsidR="00974C7F" w:rsidRDefault="00974C7F">
            <w:pPr>
              <w:pStyle w:val="ConsPlusNormal"/>
              <w:jc w:val="center"/>
            </w:pPr>
            <w:r>
              <w:t>Стоимость единицы, руб.</w:t>
            </w:r>
          </w:p>
        </w:tc>
        <w:tc>
          <w:tcPr>
            <w:tcW w:w="1360" w:type="dxa"/>
          </w:tcPr>
          <w:p w:rsidR="00974C7F" w:rsidRDefault="00974C7F">
            <w:pPr>
              <w:pStyle w:val="ConsPlusNormal"/>
              <w:jc w:val="center"/>
            </w:pPr>
            <w:r>
              <w:t>Количество</w:t>
            </w:r>
          </w:p>
        </w:tc>
        <w:tc>
          <w:tcPr>
            <w:tcW w:w="1133" w:type="dxa"/>
          </w:tcPr>
          <w:p w:rsidR="00974C7F" w:rsidRDefault="00974C7F">
            <w:pPr>
              <w:pStyle w:val="ConsPlusNormal"/>
              <w:jc w:val="center"/>
            </w:pPr>
            <w:r>
              <w:t>Общая сумма, руб.</w:t>
            </w:r>
          </w:p>
        </w:tc>
        <w:tc>
          <w:tcPr>
            <w:tcW w:w="1700" w:type="dxa"/>
          </w:tcPr>
          <w:p w:rsidR="00974C7F" w:rsidRDefault="00974C7F">
            <w:pPr>
              <w:pStyle w:val="ConsPlusNormal"/>
              <w:jc w:val="center"/>
            </w:pPr>
            <w:r>
              <w:t>Запрашивается из областного бюджета, руб.</w:t>
            </w:r>
          </w:p>
        </w:tc>
      </w:tr>
      <w:tr w:rsidR="00974C7F">
        <w:tc>
          <w:tcPr>
            <w:tcW w:w="3458" w:type="dxa"/>
            <w:vAlign w:val="center"/>
          </w:tcPr>
          <w:p w:rsidR="00974C7F" w:rsidRDefault="00974C7F">
            <w:pPr>
              <w:pStyle w:val="ConsPlusNormal"/>
            </w:pPr>
          </w:p>
        </w:tc>
        <w:tc>
          <w:tcPr>
            <w:tcW w:w="1417" w:type="dxa"/>
            <w:vAlign w:val="center"/>
          </w:tcPr>
          <w:p w:rsidR="00974C7F" w:rsidRDefault="00974C7F">
            <w:pPr>
              <w:pStyle w:val="ConsPlusNormal"/>
              <w:jc w:val="center"/>
            </w:pPr>
          </w:p>
        </w:tc>
        <w:tc>
          <w:tcPr>
            <w:tcW w:w="1360" w:type="dxa"/>
            <w:vAlign w:val="center"/>
          </w:tcPr>
          <w:p w:rsidR="00974C7F" w:rsidRDefault="00974C7F">
            <w:pPr>
              <w:pStyle w:val="ConsPlusNormal"/>
              <w:jc w:val="center"/>
            </w:pPr>
          </w:p>
        </w:tc>
        <w:tc>
          <w:tcPr>
            <w:tcW w:w="1133" w:type="dxa"/>
            <w:vAlign w:val="center"/>
          </w:tcPr>
          <w:p w:rsidR="00974C7F" w:rsidRDefault="00974C7F">
            <w:pPr>
              <w:pStyle w:val="ConsPlusNormal"/>
              <w:jc w:val="center"/>
            </w:pPr>
          </w:p>
        </w:tc>
        <w:tc>
          <w:tcPr>
            <w:tcW w:w="1700" w:type="dxa"/>
            <w:vAlign w:val="center"/>
          </w:tcPr>
          <w:p w:rsidR="00974C7F" w:rsidRDefault="00974C7F">
            <w:pPr>
              <w:pStyle w:val="ConsPlusNormal"/>
              <w:jc w:val="center"/>
            </w:pPr>
          </w:p>
        </w:tc>
      </w:tr>
      <w:tr w:rsidR="00974C7F">
        <w:tc>
          <w:tcPr>
            <w:tcW w:w="3458" w:type="dxa"/>
            <w:vAlign w:val="center"/>
          </w:tcPr>
          <w:p w:rsidR="00974C7F" w:rsidRDefault="00974C7F">
            <w:pPr>
              <w:pStyle w:val="ConsPlusNormal"/>
            </w:pPr>
          </w:p>
        </w:tc>
        <w:tc>
          <w:tcPr>
            <w:tcW w:w="1417" w:type="dxa"/>
            <w:vAlign w:val="center"/>
          </w:tcPr>
          <w:p w:rsidR="00974C7F" w:rsidRDefault="00974C7F">
            <w:pPr>
              <w:pStyle w:val="ConsPlusNormal"/>
              <w:jc w:val="center"/>
            </w:pPr>
          </w:p>
        </w:tc>
        <w:tc>
          <w:tcPr>
            <w:tcW w:w="1360" w:type="dxa"/>
            <w:vAlign w:val="center"/>
          </w:tcPr>
          <w:p w:rsidR="00974C7F" w:rsidRDefault="00974C7F">
            <w:pPr>
              <w:pStyle w:val="ConsPlusNormal"/>
              <w:jc w:val="center"/>
            </w:pPr>
          </w:p>
        </w:tc>
        <w:tc>
          <w:tcPr>
            <w:tcW w:w="1133" w:type="dxa"/>
            <w:vAlign w:val="center"/>
          </w:tcPr>
          <w:p w:rsidR="00974C7F" w:rsidRDefault="00974C7F">
            <w:pPr>
              <w:pStyle w:val="ConsPlusNormal"/>
              <w:jc w:val="center"/>
            </w:pPr>
          </w:p>
        </w:tc>
        <w:tc>
          <w:tcPr>
            <w:tcW w:w="1700" w:type="dxa"/>
            <w:vAlign w:val="center"/>
          </w:tcPr>
          <w:p w:rsidR="00974C7F" w:rsidRDefault="00974C7F">
            <w:pPr>
              <w:pStyle w:val="ConsPlusNormal"/>
              <w:jc w:val="center"/>
            </w:pPr>
          </w:p>
        </w:tc>
      </w:tr>
      <w:tr w:rsidR="00974C7F">
        <w:tc>
          <w:tcPr>
            <w:tcW w:w="3458" w:type="dxa"/>
            <w:vAlign w:val="center"/>
          </w:tcPr>
          <w:p w:rsidR="00974C7F" w:rsidRDefault="00974C7F">
            <w:pPr>
              <w:pStyle w:val="ConsPlusNormal"/>
            </w:pPr>
          </w:p>
        </w:tc>
        <w:tc>
          <w:tcPr>
            <w:tcW w:w="1417" w:type="dxa"/>
            <w:vAlign w:val="center"/>
          </w:tcPr>
          <w:p w:rsidR="00974C7F" w:rsidRDefault="00974C7F">
            <w:pPr>
              <w:pStyle w:val="ConsPlusNormal"/>
              <w:jc w:val="center"/>
            </w:pPr>
          </w:p>
        </w:tc>
        <w:tc>
          <w:tcPr>
            <w:tcW w:w="1360" w:type="dxa"/>
            <w:vAlign w:val="center"/>
          </w:tcPr>
          <w:p w:rsidR="00974C7F" w:rsidRDefault="00974C7F">
            <w:pPr>
              <w:pStyle w:val="ConsPlusNormal"/>
              <w:jc w:val="center"/>
            </w:pPr>
          </w:p>
        </w:tc>
        <w:tc>
          <w:tcPr>
            <w:tcW w:w="1133" w:type="dxa"/>
            <w:vAlign w:val="center"/>
          </w:tcPr>
          <w:p w:rsidR="00974C7F" w:rsidRDefault="00974C7F">
            <w:pPr>
              <w:pStyle w:val="ConsPlusNormal"/>
              <w:jc w:val="center"/>
            </w:pPr>
          </w:p>
        </w:tc>
        <w:tc>
          <w:tcPr>
            <w:tcW w:w="1700" w:type="dxa"/>
            <w:vAlign w:val="center"/>
          </w:tcPr>
          <w:p w:rsidR="00974C7F" w:rsidRDefault="00974C7F">
            <w:pPr>
              <w:pStyle w:val="ConsPlusNormal"/>
              <w:jc w:val="center"/>
            </w:pPr>
          </w:p>
        </w:tc>
      </w:tr>
      <w:tr w:rsidR="00974C7F">
        <w:tc>
          <w:tcPr>
            <w:tcW w:w="6235" w:type="dxa"/>
            <w:gridSpan w:val="3"/>
            <w:vAlign w:val="center"/>
          </w:tcPr>
          <w:p w:rsidR="00974C7F" w:rsidRDefault="00974C7F">
            <w:pPr>
              <w:pStyle w:val="ConsPlusNormal"/>
              <w:jc w:val="both"/>
            </w:pPr>
            <w:r>
              <w:t>Итого</w:t>
            </w:r>
          </w:p>
        </w:tc>
        <w:tc>
          <w:tcPr>
            <w:tcW w:w="1133" w:type="dxa"/>
            <w:vAlign w:val="center"/>
          </w:tcPr>
          <w:p w:rsidR="00974C7F" w:rsidRDefault="00974C7F">
            <w:pPr>
              <w:pStyle w:val="ConsPlusNormal"/>
              <w:jc w:val="center"/>
            </w:pPr>
          </w:p>
        </w:tc>
        <w:tc>
          <w:tcPr>
            <w:tcW w:w="1700" w:type="dxa"/>
            <w:vAlign w:val="center"/>
          </w:tcPr>
          <w:p w:rsidR="00974C7F" w:rsidRDefault="00974C7F">
            <w:pPr>
              <w:pStyle w:val="ConsPlusNormal"/>
              <w:jc w:val="center"/>
            </w:pPr>
          </w:p>
        </w:tc>
      </w:tr>
    </w:tbl>
    <w:p w:rsidR="00974C7F" w:rsidRDefault="00974C7F">
      <w:pPr>
        <w:pStyle w:val="ConsPlusNormal"/>
        <w:ind w:firstLine="540"/>
        <w:jc w:val="both"/>
      </w:pPr>
    </w:p>
    <w:p w:rsidR="00974C7F" w:rsidRDefault="00974C7F">
      <w:pPr>
        <w:pStyle w:val="ConsPlusNormal"/>
        <w:ind w:firstLine="540"/>
        <w:jc w:val="both"/>
      </w:pPr>
      <w:r>
        <w:t xml:space="preserve">4. </w:t>
      </w:r>
      <w:proofErr w:type="gramStart"/>
      <w:r>
        <w:t>Уплата налогов, сборов и иных платежей в бюджеты бюджетной системы Российской Федерации (в том числе страховые взносы на обязательное пенсионное страхование на выплату страховой части трудовой пенсии, на обязательное социальное страхование на случай временной нетрудоспособности и в связи с материнством, на обязательное медицинское страхование в Федеральный Фонд обязательного медицинского страхования, на обязательное социальное страхование от несчастных случаев на производстве и</w:t>
      </w:r>
      <w:proofErr w:type="gramEnd"/>
      <w:r>
        <w:t xml:space="preserve"> профессиональных заболеваний)</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303"/>
        <w:gridCol w:w="1133"/>
        <w:gridCol w:w="1984"/>
      </w:tblGrid>
      <w:tr w:rsidR="00974C7F">
        <w:tc>
          <w:tcPr>
            <w:tcW w:w="4648" w:type="dxa"/>
          </w:tcPr>
          <w:p w:rsidR="00974C7F" w:rsidRDefault="00974C7F">
            <w:pPr>
              <w:pStyle w:val="ConsPlusNormal"/>
              <w:jc w:val="center"/>
            </w:pPr>
            <w:r>
              <w:t>Наименование налогов, сборов и иных платежей</w:t>
            </w:r>
          </w:p>
        </w:tc>
        <w:tc>
          <w:tcPr>
            <w:tcW w:w="1303" w:type="dxa"/>
          </w:tcPr>
          <w:p w:rsidR="00974C7F" w:rsidRDefault="00974C7F">
            <w:pPr>
              <w:pStyle w:val="ConsPlusNormal"/>
              <w:jc w:val="center"/>
            </w:pPr>
            <w:r>
              <w:t>Тариф, проценты</w:t>
            </w:r>
          </w:p>
        </w:tc>
        <w:tc>
          <w:tcPr>
            <w:tcW w:w="1133" w:type="dxa"/>
          </w:tcPr>
          <w:p w:rsidR="00974C7F" w:rsidRDefault="00974C7F">
            <w:pPr>
              <w:pStyle w:val="ConsPlusNormal"/>
              <w:jc w:val="center"/>
            </w:pPr>
            <w:r>
              <w:t>Общая сумма, руб.</w:t>
            </w:r>
          </w:p>
        </w:tc>
        <w:tc>
          <w:tcPr>
            <w:tcW w:w="1984" w:type="dxa"/>
          </w:tcPr>
          <w:p w:rsidR="00974C7F" w:rsidRDefault="00974C7F">
            <w:pPr>
              <w:pStyle w:val="ConsPlusNormal"/>
              <w:jc w:val="center"/>
            </w:pPr>
            <w:r>
              <w:t>Запрашивается из областного бюджета, руб.</w:t>
            </w:r>
          </w:p>
        </w:tc>
      </w:tr>
      <w:tr w:rsidR="00974C7F">
        <w:tc>
          <w:tcPr>
            <w:tcW w:w="4648" w:type="dxa"/>
            <w:vAlign w:val="center"/>
          </w:tcPr>
          <w:p w:rsidR="00974C7F" w:rsidRDefault="00974C7F">
            <w:pPr>
              <w:pStyle w:val="ConsPlusNormal"/>
            </w:pPr>
          </w:p>
        </w:tc>
        <w:tc>
          <w:tcPr>
            <w:tcW w:w="1303" w:type="dxa"/>
          </w:tcPr>
          <w:p w:rsidR="00974C7F" w:rsidRDefault="00974C7F">
            <w:pPr>
              <w:pStyle w:val="ConsPlusNormal"/>
              <w:jc w:val="center"/>
            </w:pPr>
          </w:p>
        </w:tc>
        <w:tc>
          <w:tcPr>
            <w:tcW w:w="1133" w:type="dxa"/>
            <w:vAlign w:val="center"/>
          </w:tcPr>
          <w:p w:rsidR="00974C7F" w:rsidRDefault="00974C7F">
            <w:pPr>
              <w:pStyle w:val="ConsPlusNormal"/>
              <w:jc w:val="center"/>
            </w:pPr>
          </w:p>
        </w:tc>
        <w:tc>
          <w:tcPr>
            <w:tcW w:w="1984" w:type="dxa"/>
            <w:vAlign w:val="center"/>
          </w:tcPr>
          <w:p w:rsidR="00974C7F" w:rsidRDefault="00974C7F">
            <w:pPr>
              <w:pStyle w:val="ConsPlusNormal"/>
              <w:jc w:val="center"/>
            </w:pPr>
          </w:p>
        </w:tc>
      </w:tr>
      <w:tr w:rsidR="00974C7F">
        <w:tc>
          <w:tcPr>
            <w:tcW w:w="4648" w:type="dxa"/>
            <w:vAlign w:val="center"/>
          </w:tcPr>
          <w:p w:rsidR="00974C7F" w:rsidRDefault="00974C7F">
            <w:pPr>
              <w:pStyle w:val="ConsPlusNormal"/>
            </w:pPr>
          </w:p>
        </w:tc>
        <w:tc>
          <w:tcPr>
            <w:tcW w:w="1303" w:type="dxa"/>
          </w:tcPr>
          <w:p w:rsidR="00974C7F" w:rsidRDefault="00974C7F">
            <w:pPr>
              <w:pStyle w:val="ConsPlusNormal"/>
              <w:jc w:val="center"/>
            </w:pPr>
          </w:p>
        </w:tc>
        <w:tc>
          <w:tcPr>
            <w:tcW w:w="1133" w:type="dxa"/>
            <w:vAlign w:val="center"/>
          </w:tcPr>
          <w:p w:rsidR="00974C7F" w:rsidRDefault="00974C7F">
            <w:pPr>
              <w:pStyle w:val="ConsPlusNormal"/>
              <w:jc w:val="center"/>
            </w:pPr>
          </w:p>
        </w:tc>
        <w:tc>
          <w:tcPr>
            <w:tcW w:w="1984" w:type="dxa"/>
            <w:vAlign w:val="center"/>
          </w:tcPr>
          <w:p w:rsidR="00974C7F" w:rsidRDefault="00974C7F">
            <w:pPr>
              <w:pStyle w:val="ConsPlusNormal"/>
              <w:jc w:val="center"/>
            </w:pPr>
          </w:p>
        </w:tc>
      </w:tr>
      <w:tr w:rsidR="00974C7F">
        <w:tc>
          <w:tcPr>
            <w:tcW w:w="4648" w:type="dxa"/>
            <w:vAlign w:val="center"/>
          </w:tcPr>
          <w:p w:rsidR="00974C7F" w:rsidRDefault="00974C7F">
            <w:pPr>
              <w:pStyle w:val="ConsPlusNormal"/>
            </w:pPr>
          </w:p>
        </w:tc>
        <w:tc>
          <w:tcPr>
            <w:tcW w:w="1303" w:type="dxa"/>
          </w:tcPr>
          <w:p w:rsidR="00974C7F" w:rsidRDefault="00974C7F">
            <w:pPr>
              <w:pStyle w:val="ConsPlusNormal"/>
              <w:jc w:val="center"/>
            </w:pPr>
          </w:p>
        </w:tc>
        <w:tc>
          <w:tcPr>
            <w:tcW w:w="1133" w:type="dxa"/>
            <w:vAlign w:val="center"/>
          </w:tcPr>
          <w:p w:rsidR="00974C7F" w:rsidRDefault="00974C7F">
            <w:pPr>
              <w:pStyle w:val="ConsPlusNormal"/>
              <w:jc w:val="center"/>
            </w:pPr>
          </w:p>
        </w:tc>
        <w:tc>
          <w:tcPr>
            <w:tcW w:w="1984" w:type="dxa"/>
            <w:vAlign w:val="center"/>
          </w:tcPr>
          <w:p w:rsidR="00974C7F" w:rsidRDefault="00974C7F">
            <w:pPr>
              <w:pStyle w:val="ConsPlusNormal"/>
              <w:jc w:val="center"/>
            </w:pPr>
          </w:p>
        </w:tc>
      </w:tr>
      <w:tr w:rsidR="00974C7F">
        <w:tc>
          <w:tcPr>
            <w:tcW w:w="4648" w:type="dxa"/>
            <w:vAlign w:val="center"/>
          </w:tcPr>
          <w:p w:rsidR="00974C7F" w:rsidRDefault="00974C7F">
            <w:pPr>
              <w:pStyle w:val="ConsPlusNormal"/>
            </w:pPr>
            <w:r>
              <w:lastRenderedPageBreak/>
              <w:t>Итого</w:t>
            </w:r>
          </w:p>
        </w:tc>
        <w:tc>
          <w:tcPr>
            <w:tcW w:w="1303" w:type="dxa"/>
          </w:tcPr>
          <w:p w:rsidR="00974C7F" w:rsidRDefault="00974C7F">
            <w:pPr>
              <w:pStyle w:val="ConsPlusNormal"/>
              <w:jc w:val="center"/>
            </w:pPr>
          </w:p>
        </w:tc>
        <w:tc>
          <w:tcPr>
            <w:tcW w:w="1133" w:type="dxa"/>
            <w:vAlign w:val="center"/>
          </w:tcPr>
          <w:p w:rsidR="00974C7F" w:rsidRDefault="00974C7F">
            <w:pPr>
              <w:pStyle w:val="ConsPlusNormal"/>
              <w:jc w:val="center"/>
            </w:pPr>
          </w:p>
        </w:tc>
        <w:tc>
          <w:tcPr>
            <w:tcW w:w="1984" w:type="dxa"/>
            <w:vAlign w:val="center"/>
          </w:tcPr>
          <w:p w:rsidR="00974C7F" w:rsidRDefault="00974C7F">
            <w:pPr>
              <w:pStyle w:val="ConsPlusNormal"/>
              <w:jc w:val="center"/>
            </w:pPr>
          </w:p>
        </w:tc>
      </w:tr>
    </w:tbl>
    <w:p w:rsidR="00974C7F" w:rsidRDefault="00974C7F">
      <w:pPr>
        <w:pStyle w:val="ConsPlusNormal"/>
        <w:ind w:firstLine="540"/>
        <w:jc w:val="both"/>
      </w:pPr>
    </w:p>
    <w:p w:rsidR="00974C7F" w:rsidRDefault="00974C7F">
      <w:pPr>
        <w:pStyle w:val="ConsPlusNormal"/>
        <w:ind w:firstLine="540"/>
        <w:jc w:val="both"/>
      </w:pPr>
      <w:r>
        <w:t>5. Иные расходы, связанные с реализацией проекта</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993"/>
        <w:gridCol w:w="2976"/>
      </w:tblGrid>
      <w:tr w:rsidR="00974C7F">
        <w:tc>
          <w:tcPr>
            <w:tcW w:w="5103" w:type="dxa"/>
          </w:tcPr>
          <w:p w:rsidR="00974C7F" w:rsidRDefault="00974C7F">
            <w:pPr>
              <w:pStyle w:val="ConsPlusNormal"/>
              <w:jc w:val="center"/>
            </w:pPr>
            <w:r>
              <w:t>Наименование расходов</w:t>
            </w:r>
          </w:p>
        </w:tc>
        <w:tc>
          <w:tcPr>
            <w:tcW w:w="993" w:type="dxa"/>
          </w:tcPr>
          <w:p w:rsidR="00974C7F" w:rsidRDefault="00974C7F">
            <w:pPr>
              <w:pStyle w:val="ConsPlusNormal"/>
              <w:jc w:val="center"/>
            </w:pPr>
            <w:r>
              <w:t>Общая сумма, руб.</w:t>
            </w:r>
          </w:p>
        </w:tc>
        <w:tc>
          <w:tcPr>
            <w:tcW w:w="2976" w:type="dxa"/>
          </w:tcPr>
          <w:p w:rsidR="00974C7F" w:rsidRDefault="00974C7F">
            <w:pPr>
              <w:pStyle w:val="ConsPlusNormal"/>
              <w:jc w:val="center"/>
            </w:pPr>
            <w:r>
              <w:t>Запрашивается из областного бюджета, руб.</w:t>
            </w:r>
          </w:p>
        </w:tc>
      </w:tr>
      <w:tr w:rsidR="00974C7F">
        <w:tc>
          <w:tcPr>
            <w:tcW w:w="5103" w:type="dxa"/>
            <w:vAlign w:val="center"/>
          </w:tcPr>
          <w:p w:rsidR="00974C7F" w:rsidRDefault="00974C7F">
            <w:pPr>
              <w:pStyle w:val="ConsPlusNormal"/>
              <w:jc w:val="both"/>
            </w:pPr>
            <w:r>
              <w:t>Банковские услуги</w:t>
            </w:r>
          </w:p>
        </w:tc>
        <w:tc>
          <w:tcPr>
            <w:tcW w:w="993" w:type="dxa"/>
            <w:vAlign w:val="center"/>
          </w:tcPr>
          <w:p w:rsidR="00974C7F" w:rsidRDefault="00974C7F">
            <w:pPr>
              <w:pStyle w:val="ConsPlusNormal"/>
              <w:jc w:val="center"/>
            </w:pPr>
          </w:p>
        </w:tc>
        <w:tc>
          <w:tcPr>
            <w:tcW w:w="2976" w:type="dxa"/>
            <w:vAlign w:val="center"/>
          </w:tcPr>
          <w:p w:rsidR="00974C7F" w:rsidRDefault="00974C7F">
            <w:pPr>
              <w:pStyle w:val="ConsPlusNormal"/>
              <w:jc w:val="center"/>
            </w:pPr>
          </w:p>
        </w:tc>
      </w:tr>
      <w:tr w:rsidR="00974C7F">
        <w:tc>
          <w:tcPr>
            <w:tcW w:w="5103" w:type="dxa"/>
            <w:vAlign w:val="center"/>
          </w:tcPr>
          <w:p w:rsidR="00974C7F" w:rsidRDefault="00974C7F">
            <w:pPr>
              <w:pStyle w:val="ConsPlusNormal"/>
              <w:jc w:val="both"/>
            </w:pPr>
            <w:r>
              <w:t>Командировочные</w:t>
            </w:r>
          </w:p>
        </w:tc>
        <w:tc>
          <w:tcPr>
            <w:tcW w:w="993" w:type="dxa"/>
            <w:vAlign w:val="center"/>
          </w:tcPr>
          <w:p w:rsidR="00974C7F" w:rsidRDefault="00974C7F">
            <w:pPr>
              <w:pStyle w:val="ConsPlusNormal"/>
              <w:jc w:val="center"/>
            </w:pPr>
          </w:p>
        </w:tc>
        <w:tc>
          <w:tcPr>
            <w:tcW w:w="2976" w:type="dxa"/>
            <w:vAlign w:val="center"/>
          </w:tcPr>
          <w:p w:rsidR="00974C7F" w:rsidRDefault="00974C7F">
            <w:pPr>
              <w:pStyle w:val="ConsPlusNormal"/>
              <w:jc w:val="center"/>
            </w:pPr>
          </w:p>
        </w:tc>
      </w:tr>
      <w:tr w:rsidR="00974C7F">
        <w:tc>
          <w:tcPr>
            <w:tcW w:w="5103" w:type="dxa"/>
            <w:vAlign w:val="center"/>
          </w:tcPr>
          <w:p w:rsidR="00974C7F" w:rsidRDefault="00974C7F">
            <w:pPr>
              <w:pStyle w:val="ConsPlusNormal"/>
              <w:jc w:val="both"/>
            </w:pPr>
            <w:r>
              <w:t>Иные расходы (с указанием конкретных направлений расходования средств)</w:t>
            </w:r>
          </w:p>
        </w:tc>
        <w:tc>
          <w:tcPr>
            <w:tcW w:w="993" w:type="dxa"/>
            <w:vAlign w:val="center"/>
          </w:tcPr>
          <w:p w:rsidR="00974C7F" w:rsidRDefault="00974C7F">
            <w:pPr>
              <w:pStyle w:val="ConsPlusNormal"/>
              <w:jc w:val="center"/>
            </w:pPr>
          </w:p>
        </w:tc>
        <w:tc>
          <w:tcPr>
            <w:tcW w:w="2976" w:type="dxa"/>
            <w:vAlign w:val="center"/>
          </w:tcPr>
          <w:p w:rsidR="00974C7F" w:rsidRDefault="00974C7F">
            <w:pPr>
              <w:pStyle w:val="ConsPlusNormal"/>
              <w:jc w:val="center"/>
            </w:pPr>
          </w:p>
        </w:tc>
      </w:tr>
      <w:tr w:rsidR="00974C7F">
        <w:tc>
          <w:tcPr>
            <w:tcW w:w="5103" w:type="dxa"/>
            <w:vAlign w:val="center"/>
          </w:tcPr>
          <w:p w:rsidR="00974C7F" w:rsidRDefault="00974C7F">
            <w:pPr>
              <w:pStyle w:val="ConsPlusNormal"/>
              <w:jc w:val="both"/>
            </w:pPr>
            <w:r>
              <w:t>Итого</w:t>
            </w:r>
          </w:p>
        </w:tc>
        <w:tc>
          <w:tcPr>
            <w:tcW w:w="993" w:type="dxa"/>
            <w:vAlign w:val="center"/>
          </w:tcPr>
          <w:p w:rsidR="00974C7F" w:rsidRDefault="00974C7F">
            <w:pPr>
              <w:pStyle w:val="ConsPlusNormal"/>
              <w:jc w:val="center"/>
            </w:pPr>
          </w:p>
        </w:tc>
        <w:tc>
          <w:tcPr>
            <w:tcW w:w="2976" w:type="dxa"/>
            <w:vAlign w:val="center"/>
          </w:tcPr>
          <w:p w:rsidR="00974C7F" w:rsidRDefault="00974C7F">
            <w:pPr>
              <w:pStyle w:val="ConsPlusNormal"/>
              <w:jc w:val="center"/>
            </w:pPr>
          </w:p>
        </w:tc>
      </w:tr>
    </w:tbl>
    <w:p w:rsidR="00974C7F" w:rsidRDefault="00974C7F">
      <w:pPr>
        <w:pStyle w:val="ConsPlusNormal"/>
        <w:ind w:firstLine="540"/>
        <w:jc w:val="both"/>
      </w:pPr>
    </w:p>
    <w:p w:rsidR="00974C7F" w:rsidRDefault="00974C7F">
      <w:pPr>
        <w:pStyle w:val="ConsPlusNonformat"/>
        <w:jc w:val="both"/>
      </w:pPr>
      <w:r>
        <w:t>Руководитель НКО                _____________   ___________________________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p>
    <w:p w:rsidR="00974C7F" w:rsidRDefault="00974C7F">
      <w:pPr>
        <w:pStyle w:val="ConsPlusNonformat"/>
        <w:jc w:val="both"/>
      </w:pPr>
      <w:r>
        <w:t>Главный бухгалтер НКО</w:t>
      </w:r>
    </w:p>
    <w:p w:rsidR="00974C7F" w:rsidRDefault="00974C7F">
      <w:pPr>
        <w:pStyle w:val="ConsPlusNonformat"/>
        <w:jc w:val="both"/>
      </w:pPr>
      <w:proofErr w:type="gramStart"/>
      <w:r>
        <w:t>(лицо, осуществляющее</w:t>
      </w:r>
      <w:proofErr w:type="gramEnd"/>
    </w:p>
    <w:p w:rsidR="00974C7F" w:rsidRDefault="00974C7F">
      <w:pPr>
        <w:pStyle w:val="ConsPlusNonformat"/>
        <w:jc w:val="both"/>
      </w:pPr>
      <w:r>
        <w:t>ведение бухгалтерского учета)   _____________   ___________________________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r>
        <w:t xml:space="preserve">                           М.П.</w:t>
      </w: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outlineLvl w:val="1"/>
      </w:pPr>
      <w:r>
        <w:t>Приложение 5</w:t>
      </w:r>
    </w:p>
    <w:p w:rsidR="00974C7F" w:rsidRDefault="00974C7F">
      <w:pPr>
        <w:pStyle w:val="ConsPlusNormal"/>
        <w:jc w:val="right"/>
      </w:pPr>
      <w:r>
        <w:t>к Положению</w:t>
      </w:r>
    </w:p>
    <w:p w:rsidR="00974C7F" w:rsidRDefault="00974C7F">
      <w:pPr>
        <w:pStyle w:val="ConsPlusNormal"/>
        <w:jc w:val="right"/>
      </w:pPr>
    </w:p>
    <w:p w:rsidR="00974C7F" w:rsidRDefault="00974C7F">
      <w:pPr>
        <w:pStyle w:val="ConsPlusNormal"/>
        <w:jc w:val="center"/>
      </w:pPr>
      <w:bookmarkStart w:id="50" w:name="P709"/>
      <w:bookmarkEnd w:id="50"/>
      <w:r>
        <w:t>Информация об общественно полезной услуге 1</w:t>
      </w:r>
    </w:p>
    <w:p w:rsidR="00974C7F" w:rsidRDefault="00974C7F">
      <w:pPr>
        <w:pStyle w:val="ConsPlusNormal"/>
        <w:jc w:val="right"/>
      </w:pPr>
    </w:p>
    <w:p w:rsidR="00974C7F" w:rsidRDefault="00974C7F">
      <w:pPr>
        <w:pStyle w:val="ConsPlusNonformat"/>
        <w:jc w:val="both"/>
      </w:pPr>
      <w:r>
        <w:t xml:space="preserve">    1. Наименование общественно полезной услуги (далее - ОПУ):</w:t>
      </w:r>
    </w:p>
    <w:p w:rsidR="00974C7F" w:rsidRDefault="00974C7F">
      <w:pPr>
        <w:pStyle w:val="ConsPlusNonformat"/>
        <w:jc w:val="both"/>
      </w:pPr>
      <w:r>
        <w:t xml:space="preserve">    _______________________________________________________________________</w:t>
      </w:r>
    </w:p>
    <w:p w:rsidR="00974C7F" w:rsidRDefault="00974C7F">
      <w:pPr>
        <w:pStyle w:val="ConsPlusNonformat"/>
        <w:jc w:val="both"/>
      </w:pPr>
      <w:r>
        <w:t xml:space="preserve">    2. Категории потребителей ОПУ (физическое лицо):</w:t>
      </w:r>
    </w:p>
    <w:p w:rsidR="00974C7F" w:rsidRDefault="00974C7F">
      <w:pPr>
        <w:pStyle w:val="ConsPlusNonformat"/>
        <w:jc w:val="both"/>
      </w:pPr>
      <w:r>
        <w:t xml:space="preserve">    _______________________________________________________________________</w:t>
      </w:r>
    </w:p>
    <w:p w:rsidR="00974C7F" w:rsidRDefault="00974C7F">
      <w:pPr>
        <w:pStyle w:val="ConsPlusNonformat"/>
        <w:jc w:val="both"/>
      </w:pPr>
      <w:r>
        <w:t xml:space="preserve">    3. Содержание ОПУ и условия (формы) ее оказания:</w:t>
      </w:r>
    </w:p>
    <w:p w:rsidR="00974C7F" w:rsidRDefault="00974C7F">
      <w:pPr>
        <w:pStyle w:val="ConsPlusNonformat"/>
        <w:jc w:val="both"/>
      </w:pPr>
      <w:r>
        <w:t xml:space="preserve">    _______________________________________________________________________</w:t>
      </w:r>
    </w:p>
    <w:p w:rsidR="00974C7F" w:rsidRDefault="00974C7F">
      <w:pPr>
        <w:pStyle w:val="ConsPlusNormal"/>
        <w:ind w:firstLine="540"/>
        <w:jc w:val="both"/>
      </w:pPr>
      <w:r>
        <w:t>4. Показатели, характеризующие объем и качество или объем оказания ОПУ.</w:t>
      </w:r>
    </w:p>
    <w:p w:rsidR="00974C7F" w:rsidRDefault="00974C7F">
      <w:pPr>
        <w:pStyle w:val="ConsPlusNormal"/>
        <w:spacing w:before="220"/>
        <w:ind w:firstLine="540"/>
        <w:jc w:val="both"/>
      </w:pPr>
      <w:r>
        <w:t>4.1. Показатели, характеризующие качество ОПУ 2:</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2154"/>
        <w:gridCol w:w="1927"/>
        <w:gridCol w:w="1757"/>
      </w:tblGrid>
      <w:tr w:rsidR="00974C7F">
        <w:tc>
          <w:tcPr>
            <w:tcW w:w="3231" w:type="dxa"/>
            <w:gridSpan w:val="2"/>
          </w:tcPr>
          <w:p w:rsidR="00974C7F" w:rsidRDefault="00974C7F">
            <w:pPr>
              <w:pStyle w:val="ConsPlusNormal"/>
              <w:jc w:val="center"/>
            </w:pPr>
            <w:r>
              <w:t>Показатель качества ОПУ</w:t>
            </w:r>
          </w:p>
        </w:tc>
        <w:tc>
          <w:tcPr>
            <w:tcW w:w="5838" w:type="dxa"/>
            <w:gridSpan w:val="3"/>
          </w:tcPr>
          <w:p w:rsidR="00974C7F" w:rsidRDefault="00974C7F">
            <w:pPr>
              <w:pStyle w:val="ConsPlusNormal"/>
              <w:jc w:val="center"/>
            </w:pPr>
            <w:r>
              <w:t>Значение показателя качества ОПУ</w:t>
            </w:r>
          </w:p>
        </w:tc>
      </w:tr>
      <w:tr w:rsidR="00974C7F">
        <w:tc>
          <w:tcPr>
            <w:tcW w:w="1757" w:type="dxa"/>
          </w:tcPr>
          <w:p w:rsidR="00974C7F" w:rsidRDefault="00974C7F">
            <w:pPr>
              <w:pStyle w:val="ConsPlusNormal"/>
              <w:jc w:val="center"/>
            </w:pPr>
            <w:r>
              <w:t>наименование показателя 3</w:t>
            </w:r>
          </w:p>
        </w:tc>
        <w:tc>
          <w:tcPr>
            <w:tcW w:w="1474" w:type="dxa"/>
          </w:tcPr>
          <w:p w:rsidR="00974C7F" w:rsidRDefault="00974C7F">
            <w:pPr>
              <w:pStyle w:val="ConsPlusNormal"/>
              <w:jc w:val="center"/>
            </w:pPr>
            <w:r>
              <w:t>единица измерения 3</w:t>
            </w:r>
          </w:p>
        </w:tc>
        <w:tc>
          <w:tcPr>
            <w:tcW w:w="2154" w:type="dxa"/>
          </w:tcPr>
          <w:p w:rsidR="00974C7F" w:rsidRDefault="00974C7F">
            <w:pPr>
              <w:pStyle w:val="ConsPlusNormal"/>
              <w:jc w:val="center"/>
            </w:pPr>
            <w:r>
              <w:t>20__ год (очередной финансовый год)</w:t>
            </w:r>
          </w:p>
        </w:tc>
        <w:tc>
          <w:tcPr>
            <w:tcW w:w="1927" w:type="dxa"/>
          </w:tcPr>
          <w:p w:rsidR="00974C7F" w:rsidRDefault="00974C7F">
            <w:pPr>
              <w:pStyle w:val="ConsPlusNormal"/>
              <w:jc w:val="center"/>
            </w:pPr>
            <w:r>
              <w:t>20__ год (1-й год планового периода)</w:t>
            </w:r>
          </w:p>
        </w:tc>
        <w:tc>
          <w:tcPr>
            <w:tcW w:w="1757" w:type="dxa"/>
          </w:tcPr>
          <w:p w:rsidR="00974C7F" w:rsidRDefault="00974C7F">
            <w:pPr>
              <w:pStyle w:val="ConsPlusNormal"/>
              <w:jc w:val="center"/>
            </w:pPr>
            <w:r>
              <w:t>20__ год (2-й год планового периода)</w:t>
            </w:r>
          </w:p>
        </w:tc>
      </w:tr>
      <w:tr w:rsidR="00974C7F">
        <w:tc>
          <w:tcPr>
            <w:tcW w:w="1757" w:type="dxa"/>
          </w:tcPr>
          <w:p w:rsidR="00974C7F" w:rsidRDefault="00974C7F">
            <w:pPr>
              <w:pStyle w:val="ConsPlusNormal"/>
              <w:jc w:val="center"/>
            </w:pPr>
            <w:r>
              <w:t>1</w:t>
            </w:r>
          </w:p>
        </w:tc>
        <w:tc>
          <w:tcPr>
            <w:tcW w:w="1474" w:type="dxa"/>
          </w:tcPr>
          <w:p w:rsidR="00974C7F" w:rsidRDefault="00974C7F">
            <w:pPr>
              <w:pStyle w:val="ConsPlusNormal"/>
              <w:jc w:val="center"/>
            </w:pPr>
            <w:r>
              <w:t>2</w:t>
            </w:r>
          </w:p>
        </w:tc>
        <w:tc>
          <w:tcPr>
            <w:tcW w:w="2154" w:type="dxa"/>
          </w:tcPr>
          <w:p w:rsidR="00974C7F" w:rsidRDefault="00974C7F">
            <w:pPr>
              <w:pStyle w:val="ConsPlusNormal"/>
              <w:jc w:val="center"/>
            </w:pPr>
            <w:r>
              <w:t>3</w:t>
            </w:r>
          </w:p>
        </w:tc>
        <w:tc>
          <w:tcPr>
            <w:tcW w:w="1927" w:type="dxa"/>
          </w:tcPr>
          <w:p w:rsidR="00974C7F" w:rsidRDefault="00974C7F">
            <w:pPr>
              <w:pStyle w:val="ConsPlusNormal"/>
              <w:jc w:val="center"/>
            </w:pPr>
            <w:r>
              <w:t>4</w:t>
            </w:r>
          </w:p>
        </w:tc>
        <w:tc>
          <w:tcPr>
            <w:tcW w:w="1757" w:type="dxa"/>
          </w:tcPr>
          <w:p w:rsidR="00974C7F" w:rsidRDefault="00974C7F">
            <w:pPr>
              <w:pStyle w:val="ConsPlusNormal"/>
              <w:jc w:val="center"/>
            </w:pPr>
            <w:r>
              <w:t>5</w:t>
            </w:r>
          </w:p>
        </w:tc>
      </w:tr>
      <w:tr w:rsidR="00974C7F">
        <w:tc>
          <w:tcPr>
            <w:tcW w:w="1757" w:type="dxa"/>
          </w:tcPr>
          <w:p w:rsidR="00974C7F" w:rsidRDefault="00974C7F">
            <w:pPr>
              <w:pStyle w:val="ConsPlusNormal"/>
            </w:pPr>
          </w:p>
        </w:tc>
        <w:tc>
          <w:tcPr>
            <w:tcW w:w="1474" w:type="dxa"/>
          </w:tcPr>
          <w:p w:rsidR="00974C7F" w:rsidRDefault="00974C7F">
            <w:pPr>
              <w:pStyle w:val="ConsPlusNormal"/>
            </w:pPr>
          </w:p>
        </w:tc>
        <w:tc>
          <w:tcPr>
            <w:tcW w:w="2154" w:type="dxa"/>
          </w:tcPr>
          <w:p w:rsidR="00974C7F" w:rsidRDefault="00974C7F">
            <w:pPr>
              <w:pStyle w:val="ConsPlusNormal"/>
            </w:pPr>
          </w:p>
        </w:tc>
        <w:tc>
          <w:tcPr>
            <w:tcW w:w="1927" w:type="dxa"/>
          </w:tcPr>
          <w:p w:rsidR="00974C7F" w:rsidRDefault="00974C7F">
            <w:pPr>
              <w:pStyle w:val="ConsPlusNormal"/>
            </w:pPr>
          </w:p>
        </w:tc>
        <w:tc>
          <w:tcPr>
            <w:tcW w:w="1757" w:type="dxa"/>
          </w:tcPr>
          <w:p w:rsidR="00974C7F" w:rsidRDefault="00974C7F">
            <w:pPr>
              <w:pStyle w:val="ConsPlusNormal"/>
            </w:pPr>
          </w:p>
        </w:tc>
      </w:tr>
    </w:tbl>
    <w:p w:rsidR="00974C7F" w:rsidRDefault="00974C7F">
      <w:pPr>
        <w:pStyle w:val="ConsPlusNormal"/>
        <w:jc w:val="both"/>
      </w:pPr>
    </w:p>
    <w:p w:rsidR="00974C7F" w:rsidRDefault="00974C7F">
      <w:pPr>
        <w:pStyle w:val="ConsPlusNormal"/>
        <w:ind w:firstLine="540"/>
        <w:jc w:val="both"/>
      </w:pPr>
      <w:r>
        <w:lastRenderedPageBreak/>
        <w:t>4.2. Показатели, характеризующие объем ОПУ:</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47"/>
        <w:gridCol w:w="794"/>
        <w:gridCol w:w="1190"/>
        <w:gridCol w:w="1247"/>
        <w:gridCol w:w="794"/>
        <w:gridCol w:w="1247"/>
        <w:gridCol w:w="1247"/>
      </w:tblGrid>
      <w:tr w:rsidR="00974C7F">
        <w:tc>
          <w:tcPr>
            <w:tcW w:w="2551" w:type="dxa"/>
            <w:gridSpan w:val="2"/>
          </w:tcPr>
          <w:p w:rsidR="00974C7F" w:rsidRDefault="00974C7F">
            <w:pPr>
              <w:pStyle w:val="ConsPlusNormal"/>
              <w:jc w:val="center"/>
            </w:pPr>
            <w:r>
              <w:t>Показатель объема ОПУ</w:t>
            </w:r>
          </w:p>
        </w:tc>
        <w:tc>
          <w:tcPr>
            <w:tcW w:w="3231" w:type="dxa"/>
            <w:gridSpan w:val="3"/>
          </w:tcPr>
          <w:p w:rsidR="00974C7F" w:rsidRDefault="00974C7F">
            <w:pPr>
              <w:pStyle w:val="ConsPlusNormal"/>
              <w:jc w:val="center"/>
            </w:pPr>
            <w:r>
              <w:t>Значение показателя объема ОПУ</w:t>
            </w:r>
          </w:p>
        </w:tc>
        <w:tc>
          <w:tcPr>
            <w:tcW w:w="3288" w:type="dxa"/>
            <w:gridSpan w:val="3"/>
          </w:tcPr>
          <w:p w:rsidR="00974C7F" w:rsidRDefault="00974C7F">
            <w:pPr>
              <w:pStyle w:val="ConsPlusNormal"/>
              <w:jc w:val="center"/>
            </w:pPr>
            <w:r>
              <w:t>Среднегодовой размер платы (цена, тариф)</w:t>
            </w:r>
          </w:p>
        </w:tc>
      </w:tr>
      <w:tr w:rsidR="00974C7F">
        <w:tc>
          <w:tcPr>
            <w:tcW w:w="1304" w:type="dxa"/>
          </w:tcPr>
          <w:p w:rsidR="00974C7F" w:rsidRDefault="00974C7F">
            <w:pPr>
              <w:pStyle w:val="ConsPlusNormal"/>
              <w:jc w:val="center"/>
            </w:pPr>
            <w:r>
              <w:t>наименование показателя 3</w:t>
            </w:r>
          </w:p>
        </w:tc>
        <w:tc>
          <w:tcPr>
            <w:tcW w:w="1247" w:type="dxa"/>
          </w:tcPr>
          <w:p w:rsidR="00974C7F" w:rsidRDefault="00974C7F">
            <w:pPr>
              <w:pStyle w:val="ConsPlusNormal"/>
              <w:jc w:val="center"/>
            </w:pPr>
            <w:r>
              <w:t>единица измерения 3</w:t>
            </w:r>
          </w:p>
        </w:tc>
        <w:tc>
          <w:tcPr>
            <w:tcW w:w="794" w:type="dxa"/>
          </w:tcPr>
          <w:p w:rsidR="00974C7F" w:rsidRDefault="00974C7F">
            <w:pPr>
              <w:pStyle w:val="ConsPlusNormal"/>
              <w:jc w:val="center"/>
            </w:pPr>
            <w:r>
              <w:t>20__ год (очередной финансовый год)</w:t>
            </w:r>
          </w:p>
        </w:tc>
        <w:tc>
          <w:tcPr>
            <w:tcW w:w="1190" w:type="dxa"/>
          </w:tcPr>
          <w:p w:rsidR="00974C7F" w:rsidRDefault="00974C7F">
            <w:pPr>
              <w:pStyle w:val="ConsPlusNormal"/>
              <w:jc w:val="center"/>
            </w:pPr>
            <w:r>
              <w:t>20__ год (1-й год планового периода)</w:t>
            </w:r>
          </w:p>
        </w:tc>
        <w:tc>
          <w:tcPr>
            <w:tcW w:w="1247" w:type="dxa"/>
          </w:tcPr>
          <w:p w:rsidR="00974C7F" w:rsidRDefault="00974C7F">
            <w:pPr>
              <w:pStyle w:val="ConsPlusNormal"/>
              <w:jc w:val="center"/>
            </w:pPr>
            <w:r>
              <w:t>20__ год (2-й год планового периода)</w:t>
            </w:r>
          </w:p>
        </w:tc>
        <w:tc>
          <w:tcPr>
            <w:tcW w:w="794" w:type="dxa"/>
          </w:tcPr>
          <w:p w:rsidR="00974C7F" w:rsidRDefault="00974C7F">
            <w:pPr>
              <w:pStyle w:val="ConsPlusNormal"/>
              <w:jc w:val="center"/>
            </w:pPr>
            <w:r>
              <w:t>20__ год (очередной финансовый год)</w:t>
            </w:r>
          </w:p>
        </w:tc>
        <w:tc>
          <w:tcPr>
            <w:tcW w:w="1247" w:type="dxa"/>
          </w:tcPr>
          <w:p w:rsidR="00974C7F" w:rsidRDefault="00974C7F">
            <w:pPr>
              <w:pStyle w:val="ConsPlusNormal"/>
              <w:jc w:val="center"/>
            </w:pPr>
            <w:r>
              <w:t>20__ год (1-й год планового периода)</w:t>
            </w:r>
          </w:p>
        </w:tc>
        <w:tc>
          <w:tcPr>
            <w:tcW w:w="1247" w:type="dxa"/>
          </w:tcPr>
          <w:p w:rsidR="00974C7F" w:rsidRDefault="00974C7F">
            <w:pPr>
              <w:pStyle w:val="ConsPlusNormal"/>
              <w:jc w:val="center"/>
            </w:pPr>
            <w:r>
              <w:t>20__ год (2-й год планового периода)</w:t>
            </w:r>
          </w:p>
        </w:tc>
      </w:tr>
      <w:tr w:rsidR="00974C7F">
        <w:tc>
          <w:tcPr>
            <w:tcW w:w="1304" w:type="dxa"/>
          </w:tcPr>
          <w:p w:rsidR="00974C7F" w:rsidRDefault="00974C7F">
            <w:pPr>
              <w:pStyle w:val="ConsPlusNormal"/>
              <w:jc w:val="center"/>
            </w:pPr>
            <w:r>
              <w:t>1</w:t>
            </w:r>
          </w:p>
        </w:tc>
        <w:tc>
          <w:tcPr>
            <w:tcW w:w="1247" w:type="dxa"/>
          </w:tcPr>
          <w:p w:rsidR="00974C7F" w:rsidRDefault="00974C7F">
            <w:pPr>
              <w:pStyle w:val="ConsPlusNormal"/>
              <w:jc w:val="center"/>
            </w:pPr>
            <w:r>
              <w:t>2</w:t>
            </w:r>
          </w:p>
        </w:tc>
        <w:tc>
          <w:tcPr>
            <w:tcW w:w="794" w:type="dxa"/>
          </w:tcPr>
          <w:p w:rsidR="00974C7F" w:rsidRDefault="00974C7F">
            <w:pPr>
              <w:pStyle w:val="ConsPlusNormal"/>
              <w:jc w:val="center"/>
            </w:pPr>
            <w:r>
              <w:t>3</w:t>
            </w:r>
          </w:p>
        </w:tc>
        <w:tc>
          <w:tcPr>
            <w:tcW w:w="1190" w:type="dxa"/>
          </w:tcPr>
          <w:p w:rsidR="00974C7F" w:rsidRDefault="00974C7F">
            <w:pPr>
              <w:pStyle w:val="ConsPlusNormal"/>
              <w:jc w:val="center"/>
            </w:pPr>
            <w:r>
              <w:t>4</w:t>
            </w:r>
          </w:p>
        </w:tc>
        <w:tc>
          <w:tcPr>
            <w:tcW w:w="1247" w:type="dxa"/>
          </w:tcPr>
          <w:p w:rsidR="00974C7F" w:rsidRDefault="00974C7F">
            <w:pPr>
              <w:pStyle w:val="ConsPlusNormal"/>
              <w:jc w:val="center"/>
            </w:pPr>
            <w:r>
              <w:t>5</w:t>
            </w:r>
          </w:p>
        </w:tc>
        <w:tc>
          <w:tcPr>
            <w:tcW w:w="794" w:type="dxa"/>
          </w:tcPr>
          <w:p w:rsidR="00974C7F" w:rsidRDefault="00974C7F">
            <w:pPr>
              <w:pStyle w:val="ConsPlusNormal"/>
              <w:jc w:val="center"/>
            </w:pPr>
            <w:r>
              <w:t>6</w:t>
            </w:r>
          </w:p>
        </w:tc>
        <w:tc>
          <w:tcPr>
            <w:tcW w:w="1247" w:type="dxa"/>
          </w:tcPr>
          <w:p w:rsidR="00974C7F" w:rsidRDefault="00974C7F">
            <w:pPr>
              <w:pStyle w:val="ConsPlusNormal"/>
              <w:jc w:val="center"/>
            </w:pPr>
            <w:r>
              <w:t>7</w:t>
            </w:r>
          </w:p>
        </w:tc>
        <w:tc>
          <w:tcPr>
            <w:tcW w:w="1247" w:type="dxa"/>
          </w:tcPr>
          <w:p w:rsidR="00974C7F" w:rsidRDefault="00974C7F">
            <w:pPr>
              <w:pStyle w:val="ConsPlusNormal"/>
              <w:jc w:val="center"/>
            </w:pPr>
            <w:r>
              <w:t>8</w:t>
            </w:r>
          </w:p>
        </w:tc>
      </w:tr>
      <w:tr w:rsidR="00974C7F">
        <w:tc>
          <w:tcPr>
            <w:tcW w:w="1304" w:type="dxa"/>
          </w:tcPr>
          <w:p w:rsidR="00974C7F" w:rsidRDefault="00974C7F">
            <w:pPr>
              <w:pStyle w:val="ConsPlusNormal"/>
              <w:jc w:val="center"/>
            </w:pPr>
          </w:p>
        </w:tc>
        <w:tc>
          <w:tcPr>
            <w:tcW w:w="1247" w:type="dxa"/>
          </w:tcPr>
          <w:p w:rsidR="00974C7F" w:rsidRDefault="00974C7F">
            <w:pPr>
              <w:pStyle w:val="ConsPlusNormal"/>
              <w:jc w:val="center"/>
            </w:pPr>
          </w:p>
        </w:tc>
        <w:tc>
          <w:tcPr>
            <w:tcW w:w="794" w:type="dxa"/>
          </w:tcPr>
          <w:p w:rsidR="00974C7F" w:rsidRDefault="00974C7F">
            <w:pPr>
              <w:pStyle w:val="ConsPlusNormal"/>
              <w:jc w:val="center"/>
            </w:pPr>
          </w:p>
        </w:tc>
        <w:tc>
          <w:tcPr>
            <w:tcW w:w="1190" w:type="dxa"/>
          </w:tcPr>
          <w:p w:rsidR="00974C7F" w:rsidRDefault="00974C7F">
            <w:pPr>
              <w:pStyle w:val="ConsPlusNormal"/>
              <w:jc w:val="center"/>
            </w:pPr>
          </w:p>
        </w:tc>
        <w:tc>
          <w:tcPr>
            <w:tcW w:w="1247" w:type="dxa"/>
          </w:tcPr>
          <w:p w:rsidR="00974C7F" w:rsidRDefault="00974C7F">
            <w:pPr>
              <w:pStyle w:val="ConsPlusNormal"/>
              <w:jc w:val="center"/>
            </w:pPr>
          </w:p>
        </w:tc>
        <w:tc>
          <w:tcPr>
            <w:tcW w:w="794" w:type="dxa"/>
          </w:tcPr>
          <w:p w:rsidR="00974C7F" w:rsidRDefault="00974C7F">
            <w:pPr>
              <w:pStyle w:val="ConsPlusNormal"/>
              <w:jc w:val="center"/>
            </w:pPr>
          </w:p>
        </w:tc>
        <w:tc>
          <w:tcPr>
            <w:tcW w:w="1247" w:type="dxa"/>
          </w:tcPr>
          <w:p w:rsidR="00974C7F" w:rsidRDefault="00974C7F">
            <w:pPr>
              <w:pStyle w:val="ConsPlusNormal"/>
              <w:jc w:val="center"/>
            </w:pPr>
          </w:p>
        </w:tc>
        <w:tc>
          <w:tcPr>
            <w:tcW w:w="1247" w:type="dxa"/>
          </w:tcPr>
          <w:p w:rsidR="00974C7F" w:rsidRDefault="00974C7F">
            <w:pPr>
              <w:pStyle w:val="ConsPlusNormal"/>
              <w:jc w:val="center"/>
            </w:pPr>
          </w:p>
        </w:tc>
      </w:tr>
    </w:tbl>
    <w:p w:rsidR="00974C7F" w:rsidRDefault="00974C7F">
      <w:pPr>
        <w:pStyle w:val="ConsPlusNormal"/>
        <w:jc w:val="both"/>
      </w:pPr>
    </w:p>
    <w:p w:rsidR="00974C7F" w:rsidRDefault="00974C7F">
      <w:pPr>
        <w:pStyle w:val="ConsPlusNormal"/>
        <w:ind w:firstLine="540"/>
        <w:jc w:val="both"/>
      </w:pPr>
      <w:r>
        <w:t>Допустимые (возможные) отклонения от установленных показателей объема ОПУ, в пределах которых ОПУ считается оказанной: _____ (процентов) (с округлением до целого).</w:t>
      </w:r>
    </w:p>
    <w:p w:rsidR="00974C7F" w:rsidRDefault="00974C7F">
      <w:pPr>
        <w:pStyle w:val="ConsPlusNormal"/>
        <w:spacing w:before="220"/>
        <w:ind w:firstLine="540"/>
        <w:jc w:val="both"/>
      </w:pPr>
      <w:bookmarkStart w:id="51" w:name="P769"/>
      <w:bookmarkEnd w:id="51"/>
      <w:r>
        <w:t>4.3. Необходимый объем субсидии из бюджета Ивановской области в целях финансового обеспечения (возмещения затрат) оказания ОПУ (R), который рассчитывается по следующей формуле:</w:t>
      </w:r>
    </w:p>
    <w:p w:rsidR="00974C7F" w:rsidRDefault="00974C7F">
      <w:pPr>
        <w:pStyle w:val="ConsPlusNormal"/>
        <w:ind w:firstLine="540"/>
        <w:jc w:val="both"/>
      </w:pPr>
    </w:p>
    <w:p w:rsidR="00974C7F" w:rsidRPr="00974C7F" w:rsidRDefault="00974C7F">
      <w:pPr>
        <w:pStyle w:val="ConsPlusNormal"/>
        <w:ind w:firstLine="540"/>
        <w:jc w:val="both"/>
        <w:rPr>
          <w:lang w:val="en-US"/>
        </w:rPr>
      </w:pPr>
      <w:r w:rsidRPr="00974C7F">
        <w:rPr>
          <w:lang w:val="en-US"/>
        </w:rPr>
        <w:t xml:space="preserve">R = N x V - P x V - S, </w:t>
      </w:r>
      <w:r>
        <w:t>где</w:t>
      </w:r>
      <w:r w:rsidRPr="00974C7F">
        <w:rPr>
          <w:lang w:val="en-US"/>
        </w:rPr>
        <w:t>:</w:t>
      </w:r>
    </w:p>
    <w:p w:rsidR="00974C7F" w:rsidRPr="00974C7F" w:rsidRDefault="00974C7F">
      <w:pPr>
        <w:pStyle w:val="ConsPlusNormal"/>
        <w:ind w:firstLine="540"/>
        <w:jc w:val="both"/>
        <w:rPr>
          <w:lang w:val="en-US"/>
        </w:rPr>
      </w:pPr>
    </w:p>
    <w:p w:rsidR="00974C7F" w:rsidRDefault="00974C7F">
      <w:pPr>
        <w:pStyle w:val="ConsPlusNormal"/>
        <w:ind w:firstLine="540"/>
        <w:jc w:val="both"/>
      </w:pPr>
      <w:r>
        <w:t>N - стоимость единицы ОПУ;</w:t>
      </w:r>
    </w:p>
    <w:p w:rsidR="00974C7F" w:rsidRDefault="00974C7F">
      <w:pPr>
        <w:pStyle w:val="ConsPlusNormal"/>
        <w:spacing w:before="220"/>
        <w:ind w:firstLine="540"/>
        <w:jc w:val="both"/>
      </w:pPr>
      <w:r>
        <w:t>V - объем ОПУ;</w:t>
      </w:r>
    </w:p>
    <w:p w:rsidR="00974C7F" w:rsidRDefault="00974C7F">
      <w:pPr>
        <w:pStyle w:val="ConsPlusNormal"/>
        <w:spacing w:before="220"/>
        <w:ind w:firstLine="540"/>
        <w:jc w:val="both"/>
      </w:pPr>
      <w:r>
        <w:t>P - размер платы (тариф, цена) за оказание ОПУ;</w:t>
      </w:r>
    </w:p>
    <w:p w:rsidR="00974C7F" w:rsidRDefault="00974C7F">
      <w:pPr>
        <w:pStyle w:val="ConsPlusNormal"/>
        <w:spacing w:before="220"/>
        <w:ind w:firstLine="540"/>
        <w:jc w:val="both"/>
      </w:pPr>
      <w:r>
        <w:t>S - размер собственных и (или) привлеченных средств из иных источников в целях оказания ОПУ.</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94"/>
        <w:gridCol w:w="737"/>
        <w:gridCol w:w="794"/>
        <w:gridCol w:w="1191"/>
        <w:gridCol w:w="1304"/>
        <w:gridCol w:w="907"/>
        <w:gridCol w:w="1247"/>
        <w:gridCol w:w="1247"/>
      </w:tblGrid>
      <w:tr w:rsidR="00974C7F">
        <w:tc>
          <w:tcPr>
            <w:tcW w:w="2381" w:type="dxa"/>
            <w:gridSpan w:val="3"/>
          </w:tcPr>
          <w:p w:rsidR="00974C7F" w:rsidRDefault="00974C7F">
            <w:pPr>
              <w:pStyle w:val="ConsPlusNormal"/>
              <w:jc w:val="center"/>
            </w:pPr>
            <w:r>
              <w:t>Значение показателя стоимости единицы ОПУ</w:t>
            </w:r>
          </w:p>
        </w:tc>
        <w:tc>
          <w:tcPr>
            <w:tcW w:w="3289" w:type="dxa"/>
            <w:gridSpan w:val="3"/>
          </w:tcPr>
          <w:p w:rsidR="00974C7F" w:rsidRDefault="00974C7F">
            <w:pPr>
              <w:pStyle w:val="ConsPlusNormal"/>
              <w:jc w:val="center"/>
            </w:pPr>
            <w:r>
              <w:t>Значение показателя размера собственных и (или) привлеченных средств из иных источников, связанных с оказанием ОПУ</w:t>
            </w:r>
          </w:p>
        </w:tc>
        <w:tc>
          <w:tcPr>
            <w:tcW w:w="3401" w:type="dxa"/>
            <w:gridSpan w:val="3"/>
          </w:tcPr>
          <w:p w:rsidR="00974C7F" w:rsidRDefault="00974C7F">
            <w:pPr>
              <w:pStyle w:val="ConsPlusNormal"/>
              <w:jc w:val="center"/>
            </w:pPr>
            <w:r>
              <w:t>Значение необходимого объема субсидии из бюджета Ивановской области в целях финансового обеспечения (возмещения затрат) оказания ОПУ</w:t>
            </w:r>
          </w:p>
        </w:tc>
      </w:tr>
      <w:tr w:rsidR="00974C7F">
        <w:tc>
          <w:tcPr>
            <w:tcW w:w="850" w:type="dxa"/>
          </w:tcPr>
          <w:p w:rsidR="00974C7F" w:rsidRDefault="00974C7F">
            <w:pPr>
              <w:pStyle w:val="ConsPlusNormal"/>
              <w:jc w:val="center"/>
            </w:pPr>
            <w:r>
              <w:t>20__ год (очередной финансовый год)</w:t>
            </w:r>
          </w:p>
        </w:tc>
        <w:tc>
          <w:tcPr>
            <w:tcW w:w="794" w:type="dxa"/>
          </w:tcPr>
          <w:p w:rsidR="00974C7F" w:rsidRDefault="00974C7F">
            <w:pPr>
              <w:pStyle w:val="ConsPlusNormal"/>
              <w:jc w:val="center"/>
            </w:pPr>
            <w:r>
              <w:t>20__ год (1-й год планового периода)</w:t>
            </w:r>
          </w:p>
        </w:tc>
        <w:tc>
          <w:tcPr>
            <w:tcW w:w="737" w:type="dxa"/>
          </w:tcPr>
          <w:p w:rsidR="00974C7F" w:rsidRDefault="00974C7F">
            <w:pPr>
              <w:pStyle w:val="ConsPlusNormal"/>
              <w:jc w:val="center"/>
            </w:pPr>
            <w:r>
              <w:t>20__ год (2-й год планового периода)</w:t>
            </w:r>
          </w:p>
        </w:tc>
        <w:tc>
          <w:tcPr>
            <w:tcW w:w="794" w:type="dxa"/>
          </w:tcPr>
          <w:p w:rsidR="00974C7F" w:rsidRDefault="00974C7F">
            <w:pPr>
              <w:pStyle w:val="ConsPlusNormal"/>
              <w:jc w:val="center"/>
            </w:pPr>
            <w:r>
              <w:t>20__ год (очередной финансовый год)</w:t>
            </w:r>
          </w:p>
        </w:tc>
        <w:tc>
          <w:tcPr>
            <w:tcW w:w="1191" w:type="dxa"/>
          </w:tcPr>
          <w:p w:rsidR="00974C7F" w:rsidRDefault="00974C7F">
            <w:pPr>
              <w:pStyle w:val="ConsPlusNormal"/>
              <w:jc w:val="center"/>
            </w:pPr>
            <w:r>
              <w:t>20__ год (1-й год планового периода)</w:t>
            </w:r>
          </w:p>
        </w:tc>
        <w:tc>
          <w:tcPr>
            <w:tcW w:w="1304" w:type="dxa"/>
          </w:tcPr>
          <w:p w:rsidR="00974C7F" w:rsidRDefault="00974C7F">
            <w:pPr>
              <w:pStyle w:val="ConsPlusNormal"/>
              <w:jc w:val="center"/>
            </w:pPr>
            <w:r>
              <w:t>20__ год (2-й год планового периода)</w:t>
            </w:r>
          </w:p>
        </w:tc>
        <w:tc>
          <w:tcPr>
            <w:tcW w:w="907" w:type="dxa"/>
          </w:tcPr>
          <w:p w:rsidR="00974C7F" w:rsidRDefault="00974C7F">
            <w:pPr>
              <w:pStyle w:val="ConsPlusNormal"/>
              <w:jc w:val="center"/>
            </w:pPr>
            <w:r>
              <w:t>20__ год (очередной финансовый год)</w:t>
            </w:r>
          </w:p>
        </w:tc>
        <w:tc>
          <w:tcPr>
            <w:tcW w:w="1247" w:type="dxa"/>
          </w:tcPr>
          <w:p w:rsidR="00974C7F" w:rsidRDefault="00974C7F">
            <w:pPr>
              <w:pStyle w:val="ConsPlusNormal"/>
              <w:jc w:val="center"/>
            </w:pPr>
            <w:r>
              <w:t>20__ год (1-й год планового периода)</w:t>
            </w:r>
          </w:p>
        </w:tc>
        <w:tc>
          <w:tcPr>
            <w:tcW w:w="1247" w:type="dxa"/>
          </w:tcPr>
          <w:p w:rsidR="00974C7F" w:rsidRDefault="00974C7F">
            <w:pPr>
              <w:pStyle w:val="ConsPlusNormal"/>
              <w:jc w:val="center"/>
            </w:pPr>
            <w:r>
              <w:t>20__ год (2-й год планового периода)</w:t>
            </w:r>
          </w:p>
        </w:tc>
      </w:tr>
      <w:tr w:rsidR="00974C7F">
        <w:tc>
          <w:tcPr>
            <w:tcW w:w="850" w:type="dxa"/>
          </w:tcPr>
          <w:p w:rsidR="00974C7F" w:rsidRDefault="00974C7F">
            <w:pPr>
              <w:pStyle w:val="ConsPlusNormal"/>
              <w:jc w:val="center"/>
            </w:pPr>
            <w:r>
              <w:t>1</w:t>
            </w:r>
          </w:p>
        </w:tc>
        <w:tc>
          <w:tcPr>
            <w:tcW w:w="794" w:type="dxa"/>
          </w:tcPr>
          <w:p w:rsidR="00974C7F" w:rsidRDefault="00974C7F">
            <w:pPr>
              <w:pStyle w:val="ConsPlusNormal"/>
              <w:jc w:val="center"/>
            </w:pPr>
            <w:r>
              <w:t>2</w:t>
            </w:r>
          </w:p>
        </w:tc>
        <w:tc>
          <w:tcPr>
            <w:tcW w:w="737" w:type="dxa"/>
          </w:tcPr>
          <w:p w:rsidR="00974C7F" w:rsidRDefault="00974C7F">
            <w:pPr>
              <w:pStyle w:val="ConsPlusNormal"/>
              <w:jc w:val="center"/>
            </w:pPr>
            <w:r>
              <w:t>3</w:t>
            </w:r>
          </w:p>
        </w:tc>
        <w:tc>
          <w:tcPr>
            <w:tcW w:w="794" w:type="dxa"/>
          </w:tcPr>
          <w:p w:rsidR="00974C7F" w:rsidRDefault="00974C7F">
            <w:pPr>
              <w:pStyle w:val="ConsPlusNormal"/>
              <w:jc w:val="center"/>
            </w:pPr>
            <w:r>
              <w:t>4</w:t>
            </w:r>
          </w:p>
        </w:tc>
        <w:tc>
          <w:tcPr>
            <w:tcW w:w="1191" w:type="dxa"/>
          </w:tcPr>
          <w:p w:rsidR="00974C7F" w:rsidRDefault="00974C7F">
            <w:pPr>
              <w:pStyle w:val="ConsPlusNormal"/>
              <w:jc w:val="center"/>
            </w:pPr>
            <w:r>
              <w:t>5</w:t>
            </w:r>
          </w:p>
        </w:tc>
        <w:tc>
          <w:tcPr>
            <w:tcW w:w="1304" w:type="dxa"/>
          </w:tcPr>
          <w:p w:rsidR="00974C7F" w:rsidRDefault="00974C7F">
            <w:pPr>
              <w:pStyle w:val="ConsPlusNormal"/>
              <w:jc w:val="center"/>
            </w:pPr>
            <w:r>
              <w:t>6</w:t>
            </w:r>
          </w:p>
        </w:tc>
        <w:tc>
          <w:tcPr>
            <w:tcW w:w="907" w:type="dxa"/>
          </w:tcPr>
          <w:p w:rsidR="00974C7F" w:rsidRDefault="00974C7F">
            <w:pPr>
              <w:pStyle w:val="ConsPlusNormal"/>
              <w:jc w:val="center"/>
            </w:pPr>
            <w:r>
              <w:t>7</w:t>
            </w:r>
          </w:p>
        </w:tc>
        <w:tc>
          <w:tcPr>
            <w:tcW w:w="1247" w:type="dxa"/>
          </w:tcPr>
          <w:p w:rsidR="00974C7F" w:rsidRDefault="00974C7F">
            <w:pPr>
              <w:pStyle w:val="ConsPlusNormal"/>
              <w:jc w:val="center"/>
            </w:pPr>
            <w:r>
              <w:t>8</w:t>
            </w:r>
          </w:p>
        </w:tc>
        <w:tc>
          <w:tcPr>
            <w:tcW w:w="1247" w:type="dxa"/>
          </w:tcPr>
          <w:p w:rsidR="00974C7F" w:rsidRDefault="00974C7F">
            <w:pPr>
              <w:pStyle w:val="ConsPlusNormal"/>
              <w:jc w:val="center"/>
            </w:pPr>
            <w:r>
              <w:t>9</w:t>
            </w:r>
          </w:p>
        </w:tc>
      </w:tr>
      <w:tr w:rsidR="00974C7F">
        <w:tc>
          <w:tcPr>
            <w:tcW w:w="850" w:type="dxa"/>
          </w:tcPr>
          <w:p w:rsidR="00974C7F" w:rsidRDefault="00974C7F">
            <w:pPr>
              <w:pStyle w:val="ConsPlusNormal"/>
              <w:jc w:val="center"/>
            </w:pPr>
          </w:p>
        </w:tc>
        <w:tc>
          <w:tcPr>
            <w:tcW w:w="794" w:type="dxa"/>
          </w:tcPr>
          <w:p w:rsidR="00974C7F" w:rsidRDefault="00974C7F">
            <w:pPr>
              <w:pStyle w:val="ConsPlusNormal"/>
              <w:jc w:val="center"/>
            </w:pPr>
          </w:p>
        </w:tc>
        <w:tc>
          <w:tcPr>
            <w:tcW w:w="737" w:type="dxa"/>
          </w:tcPr>
          <w:p w:rsidR="00974C7F" w:rsidRDefault="00974C7F">
            <w:pPr>
              <w:pStyle w:val="ConsPlusNormal"/>
              <w:jc w:val="center"/>
            </w:pPr>
          </w:p>
        </w:tc>
        <w:tc>
          <w:tcPr>
            <w:tcW w:w="794" w:type="dxa"/>
          </w:tcPr>
          <w:p w:rsidR="00974C7F" w:rsidRDefault="00974C7F">
            <w:pPr>
              <w:pStyle w:val="ConsPlusNormal"/>
              <w:jc w:val="center"/>
            </w:pPr>
          </w:p>
        </w:tc>
        <w:tc>
          <w:tcPr>
            <w:tcW w:w="1191" w:type="dxa"/>
          </w:tcPr>
          <w:p w:rsidR="00974C7F" w:rsidRDefault="00974C7F">
            <w:pPr>
              <w:pStyle w:val="ConsPlusNormal"/>
              <w:jc w:val="center"/>
            </w:pPr>
          </w:p>
        </w:tc>
        <w:tc>
          <w:tcPr>
            <w:tcW w:w="1304" w:type="dxa"/>
          </w:tcPr>
          <w:p w:rsidR="00974C7F" w:rsidRDefault="00974C7F">
            <w:pPr>
              <w:pStyle w:val="ConsPlusNormal"/>
              <w:jc w:val="center"/>
            </w:pPr>
          </w:p>
        </w:tc>
        <w:tc>
          <w:tcPr>
            <w:tcW w:w="907" w:type="dxa"/>
          </w:tcPr>
          <w:p w:rsidR="00974C7F" w:rsidRDefault="00974C7F">
            <w:pPr>
              <w:pStyle w:val="ConsPlusNormal"/>
              <w:jc w:val="center"/>
            </w:pPr>
          </w:p>
        </w:tc>
        <w:tc>
          <w:tcPr>
            <w:tcW w:w="1247" w:type="dxa"/>
          </w:tcPr>
          <w:p w:rsidR="00974C7F" w:rsidRDefault="00974C7F">
            <w:pPr>
              <w:pStyle w:val="ConsPlusNormal"/>
              <w:jc w:val="center"/>
            </w:pPr>
          </w:p>
        </w:tc>
        <w:tc>
          <w:tcPr>
            <w:tcW w:w="1247" w:type="dxa"/>
          </w:tcPr>
          <w:p w:rsidR="00974C7F" w:rsidRDefault="00974C7F">
            <w:pPr>
              <w:pStyle w:val="ConsPlusNormal"/>
              <w:jc w:val="center"/>
            </w:pPr>
          </w:p>
        </w:tc>
      </w:tr>
    </w:tbl>
    <w:p w:rsidR="00974C7F" w:rsidRDefault="00974C7F">
      <w:pPr>
        <w:pStyle w:val="ConsPlusNormal"/>
        <w:ind w:firstLine="540"/>
        <w:jc w:val="both"/>
      </w:pPr>
    </w:p>
    <w:p w:rsidR="00974C7F" w:rsidRDefault="00974C7F">
      <w:pPr>
        <w:pStyle w:val="ConsPlusNormal"/>
        <w:ind w:firstLine="540"/>
        <w:jc w:val="both"/>
      </w:pPr>
      <w:r>
        <w:t>5. Нормативные правовые акты, устанавливающие порядок (стандарт) оказания ОПУ 4:</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2607"/>
        <w:gridCol w:w="1303"/>
        <w:gridCol w:w="1303"/>
        <w:gridCol w:w="1984"/>
      </w:tblGrid>
      <w:tr w:rsidR="00974C7F">
        <w:tc>
          <w:tcPr>
            <w:tcW w:w="9067" w:type="dxa"/>
            <w:gridSpan w:val="5"/>
          </w:tcPr>
          <w:p w:rsidR="00974C7F" w:rsidRDefault="00974C7F">
            <w:pPr>
              <w:pStyle w:val="ConsPlusNormal"/>
              <w:jc w:val="center"/>
            </w:pPr>
            <w:r>
              <w:t>Нормативный правовой акт</w:t>
            </w:r>
          </w:p>
        </w:tc>
      </w:tr>
      <w:tr w:rsidR="00974C7F">
        <w:tc>
          <w:tcPr>
            <w:tcW w:w="1870" w:type="dxa"/>
          </w:tcPr>
          <w:p w:rsidR="00974C7F" w:rsidRDefault="00974C7F">
            <w:pPr>
              <w:pStyle w:val="ConsPlusNormal"/>
              <w:jc w:val="center"/>
            </w:pPr>
            <w:r>
              <w:t>вид</w:t>
            </w:r>
          </w:p>
        </w:tc>
        <w:tc>
          <w:tcPr>
            <w:tcW w:w="2607" w:type="dxa"/>
          </w:tcPr>
          <w:p w:rsidR="00974C7F" w:rsidRDefault="00974C7F">
            <w:pPr>
              <w:pStyle w:val="ConsPlusNormal"/>
              <w:jc w:val="center"/>
            </w:pPr>
            <w:r>
              <w:t>принявший орган</w:t>
            </w:r>
          </w:p>
        </w:tc>
        <w:tc>
          <w:tcPr>
            <w:tcW w:w="1303" w:type="dxa"/>
          </w:tcPr>
          <w:p w:rsidR="00974C7F" w:rsidRDefault="00974C7F">
            <w:pPr>
              <w:pStyle w:val="ConsPlusNormal"/>
              <w:jc w:val="center"/>
            </w:pPr>
            <w:r>
              <w:t>дата</w:t>
            </w:r>
          </w:p>
        </w:tc>
        <w:tc>
          <w:tcPr>
            <w:tcW w:w="1303" w:type="dxa"/>
          </w:tcPr>
          <w:p w:rsidR="00974C7F" w:rsidRDefault="00974C7F">
            <w:pPr>
              <w:pStyle w:val="ConsPlusNormal"/>
              <w:jc w:val="center"/>
            </w:pPr>
            <w:r>
              <w:t>номер</w:t>
            </w:r>
          </w:p>
        </w:tc>
        <w:tc>
          <w:tcPr>
            <w:tcW w:w="1984" w:type="dxa"/>
          </w:tcPr>
          <w:p w:rsidR="00974C7F" w:rsidRDefault="00974C7F">
            <w:pPr>
              <w:pStyle w:val="ConsPlusNormal"/>
              <w:jc w:val="center"/>
            </w:pPr>
            <w:r>
              <w:t>наименование</w:t>
            </w:r>
          </w:p>
        </w:tc>
      </w:tr>
      <w:tr w:rsidR="00974C7F">
        <w:tc>
          <w:tcPr>
            <w:tcW w:w="1870" w:type="dxa"/>
          </w:tcPr>
          <w:p w:rsidR="00974C7F" w:rsidRDefault="00974C7F">
            <w:pPr>
              <w:pStyle w:val="ConsPlusNormal"/>
              <w:jc w:val="center"/>
            </w:pPr>
            <w:r>
              <w:t>1</w:t>
            </w:r>
          </w:p>
        </w:tc>
        <w:tc>
          <w:tcPr>
            <w:tcW w:w="2607" w:type="dxa"/>
          </w:tcPr>
          <w:p w:rsidR="00974C7F" w:rsidRDefault="00974C7F">
            <w:pPr>
              <w:pStyle w:val="ConsPlusNormal"/>
              <w:jc w:val="center"/>
            </w:pPr>
            <w:r>
              <w:t>2</w:t>
            </w:r>
          </w:p>
        </w:tc>
        <w:tc>
          <w:tcPr>
            <w:tcW w:w="1303" w:type="dxa"/>
          </w:tcPr>
          <w:p w:rsidR="00974C7F" w:rsidRDefault="00974C7F">
            <w:pPr>
              <w:pStyle w:val="ConsPlusNormal"/>
              <w:jc w:val="center"/>
            </w:pPr>
            <w:r>
              <w:t>3</w:t>
            </w:r>
          </w:p>
        </w:tc>
        <w:tc>
          <w:tcPr>
            <w:tcW w:w="1303" w:type="dxa"/>
          </w:tcPr>
          <w:p w:rsidR="00974C7F" w:rsidRDefault="00974C7F">
            <w:pPr>
              <w:pStyle w:val="ConsPlusNormal"/>
              <w:jc w:val="center"/>
            </w:pPr>
            <w:r>
              <w:t>4</w:t>
            </w:r>
          </w:p>
        </w:tc>
        <w:tc>
          <w:tcPr>
            <w:tcW w:w="1984" w:type="dxa"/>
          </w:tcPr>
          <w:p w:rsidR="00974C7F" w:rsidRDefault="00974C7F">
            <w:pPr>
              <w:pStyle w:val="ConsPlusNormal"/>
              <w:jc w:val="center"/>
            </w:pPr>
            <w:r>
              <w:t>5</w:t>
            </w:r>
          </w:p>
        </w:tc>
      </w:tr>
      <w:tr w:rsidR="00974C7F">
        <w:tc>
          <w:tcPr>
            <w:tcW w:w="1870" w:type="dxa"/>
          </w:tcPr>
          <w:p w:rsidR="00974C7F" w:rsidRDefault="00974C7F">
            <w:pPr>
              <w:pStyle w:val="ConsPlusNormal"/>
              <w:jc w:val="center"/>
            </w:pPr>
          </w:p>
        </w:tc>
        <w:tc>
          <w:tcPr>
            <w:tcW w:w="2607" w:type="dxa"/>
          </w:tcPr>
          <w:p w:rsidR="00974C7F" w:rsidRDefault="00974C7F">
            <w:pPr>
              <w:pStyle w:val="ConsPlusNormal"/>
              <w:jc w:val="center"/>
            </w:pPr>
          </w:p>
        </w:tc>
        <w:tc>
          <w:tcPr>
            <w:tcW w:w="1303" w:type="dxa"/>
          </w:tcPr>
          <w:p w:rsidR="00974C7F" w:rsidRDefault="00974C7F">
            <w:pPr>
              <w:pStyle w:val="ConsPlusNormal"/>
              <w:jc w:val="center"/>
            </w:pPr>
          </w:p>
        </w:tc>
        <w:tc>
          <w:tcPr>
            <w:tcW w:w="1303" w:type="dxa"/>
          </w:tcPr>
          <w:p w:rsidR="00974C7F" w:rsidRDefault="00974C7F">
            <w:pPr>
              <w:pStyle w:val="ConsPlusNormal"/>
              <w:jc w:val="center"/>
            </w:pPr>
          </w:p>
        </w:tc>
        <w:tc>
          <w:tcPr>
            <w:tcW w:w="1984" w:type="dxa"/>
          </w:tcPr>
          <w:p w:rsidR="00974C7F" w:rsidRDefault="00974C7F">
            <w:pPr>
              <w:pStyle w:val="ConsPlusNormal"/>
              <w:jc w:val="center"/>
            </w:pPr>
          </w:p>
        </w:tc>
      </w:tr>
    </w:tbl>
    <w:p w:rsidR="00974C7F" w:rsidRDefault="00974C7F">
      <w:pPr>
        <w:pStyle w:val="ConsPlusNormal"/>
      </w:pPr>
    </w:p>
    <w:p w:rsidR="00974C7F" w:rsidRDefault="00974C7F">
      <w:pPr>
        <w:pStyle w:val="ConsPlusNormal"/>
        <w:ind w:firstLine="540"/>
        <w:jc w:val="both"/>
      </w:pPr>
      <w:r>
        <w:t>6. Способы, формы и сроки (периодичность) информирования потребителей ОПУ:</w:t>
      </w:r>
    </w:p>
    <w:p w:rsidR="00974C7F" w:rsidRDefault="00974C7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2721"/>
        <w:gridCol w:w="2834"/>
      </w:tblGrid>
      <w:tr w:rsidR="00974C7F">
        <w:tc>
          <w:tcPr>
            <w:tcW w:w="3514" w:type="dxa"/>
          </w:tcPr>
          <w:p w:rsidR="00974C7F" w:rsidRDefault="00974C7F">
            <w:pPr>
              <w:pStyle w:val="ConsPlusNormal"/>
              <w:jc w:val="center"/>
            </w:pPr>
            <w:r>
              <w:t>Способы и формы информирования</w:t>
            </w:r>
          </w:p>
        </w:tc>
        <w:tc>
          <w:tcPr>
            <w:tcW w:w="2721" w:type="dxa"/>
          </w:tcPr>
          <w:p w:rsidR="00974C7F" w:rsidRDefault="00974C7F">
            <w:pPr>
              <w:pStyle w:val="ConsPlusNormal"/>
              <w:jc w:val="center"/>
            </w:pPr>
            <w:r>
              <w:t>Состав размещаемой информации</w:t>
            </w:r>
          </w:p>
        </w:tc>
        <w:tc>
          <w:tcPr>
            <w:tcW w:w="2834" w:type="dxa"/>
          </w:tcPr>
          <w:p w:rsidR="00974C7F" w:rsidRDefault="00974C7F">
            <w:pPr>
              <w:pStyle w:val="ConsPlusNormal"/>
              <w:jc w:val="center"/>
            </w:pPr>
            <w:r>
              <w:t>Сроки (периодичность) информирования</w:t>
            </w:r>
          </w:p>
        </w:tc>
      </w:tr>
      <w:tr w:rsidR="00974C7F">
        <w:tc>
          <w:tcPr>
            <w:tcW w:w="3514" w:type="dxa"/>
          </w:tcPr>
          <w:p w:rsidR="00974C7F" w:rsidRDefault="00974C7F">
            <w:pPr>
              <w:pStyle w:val="ConsPlusNormal"/>
              <w:jc w:val="center"/>
            </w:pPr>
            <w:r>
              <w:t>1</w:t>
            </w:r>
          </w:p>
        </w:tc>
        <w:tc>
          <w:tcPr>
            <w:tcW w:w="2721" w:type="dxa"/>
          </w:tcPr>
          <w:p w:rsidR="00974C7F" w:rsidRDefault="00974C7F">
            <w:pPr>
              <w:pStyle w:val="ConsPlusNormal"/>
              <w:jc w:val="center"/>
            </w:pPr>
            <w:r>
              <w:t>2</w:t>
            </w:r>
          </w:p>
        </w:tc>
        <w:tc>
          <w:tcPr>
            <w:tcW w:w="2834" w:type="dxa"/>
          </w:tcPr>
          <w:p w:rsidR="00974C7F" w:rsidRDefault="00974C7F">
            <w:pPr>
              <w:pStyle w:val="ConsPlusNormal"/>
              <w:jc w:val="center"/>
            </w:pPr>
            <w:r>
              <w:t>3</w:t>
            </w:r>
          </w:p>
        </w:tc>
      </w:tr>
      <w:tr w:rsidR="00974C7F">
        <w:tc>
          <w:tcPr>
            <w:tcW w:w="3514" w:type="dxa"/>
          </w:tcPr>
          <w:p w:rsidR="00974C7F" w:rsidRDefault="00974C7F">
            <w:pPr>
              <w:pStyle w:val="ConsPlusNormal"/>
            </w:pPr>
          </w:p>
        </w:tc>
        <w:tc>
          <w:tcPr>
            <w:tcW w:w="2721" w:type="dxa"/>
          </w:tcPr>
          <w:p w:rsidR="00974C7F" w:rsidRDefault="00974C7F">
            <w:pPr>
              <w:pStyle w:val="ConsPlusNormal"/>
            </w:pPr>
          </w:p>
        </w:tc>
        <w:tc>
          <w:tcPr>
            <w:tcW w:w="2834" w:type="dxa"/>
          </w:tcPr>
          <w:p w:rsidR="00974C7F" w:rsidRDefault="00974C7F">
            <w:pPr>
              <w:pStyle w:val="ConsPlusNormal"/>
            </w:pPr>
          </w:p>
        </w:tc>
      </w:tr>
    </w:tbl>
    <w:p w:rsidR="00974C7F" w:rsidRDefault="00974C7F">
      <w:pPr>
        <w:pStyle w:val="ConsPlusNormal"/>
        <w:ind w:firstLine="540"/>
        <w:jc w:val="both"/>
      </w:pPr>
    </w:p>
    <w:p w:rsidR="00974C7F" w:rsidRDefault="00974C7F">
      <w:pPr>
        <w:pStyle w:val="ConsPlusNormal"/>
        <w:ind w:firstLine="540"/>
        <w:jc w:val="both"/>
      </w:pPr>
      <w:r>
        <w:t>7. Количество муниципальных районов и городских округов Ивановской области, на территории которых планируется оказание ОПУ: ____________.</w:t>
      </w:r>
    </w:p>
    <w:p w:rsidR="00974C7F" w:rsidRDefault="00974C7F">
      <w:pPr>
        <w:pStyle w:val="ConsPlusNormal"/>
        <w:spacing w:before="220"/>
        <w:ind w:firstLine="540"/>
        <w:jc w:val="both"/>
      </w:pPr>
      <w:r>
        <w:t>8. Количество волонтеров, которых планируется привлечь к оказанию ОПУ: ____ человек.</w:t>
      </w:r>
    </w:p>
    <w:p w:rsidR="00974C7F" w:rsidRDefault="00974C7F">
      <w:pPr>
        <w:pStyle w:val="ConsPlusNormal"/>
        <w:ind w:firstLine="540"/>
        <w:jc w:val="both"/>
      </w:pPr>
    </w:p>
    <w:p w:rsidR="00974C7F" w:rsidRDefault="00974C7F">
      <w:pPr>
        <w:pStyle w:val="ConsPlusNonformat"/>
        <w:jc w:val="both"/>
      </w:pPr>
      <w:r>
        <w:t>Руководитель НКО                _____________   ___________________________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p>
    <w:p w:rsidR="00974C7F" w:rsidRDefault="00974C7F">
      <w:pPr>
        <w:pStyle w:val="ConsPlusNonformat"/>
        <w:jc w:val="both"/>
      </w:pPr>
      <w:r>
        <w:t>Главный бухгалтер НКО</w:t>
      </w:r>
    </w:p>
    <w:p w:rsidR="00974C7F" w:rsidRDefault="00974C7F">
      <w:pPr>
        <w:pStyle w:val="ConsPlusNonformat"/>
        <w:jc w:val="both"/>
      </w:pPr>
      <w:proofErr w:type="gramStart"/>
      <w:r>
        <w:t>(лицо, осуществляющее</w:t>
      </w:r>
      <w:proofErr w:type="gramEnd"/>
    </w:p>
    <w:p w:rsidR="00974C7F" w:rsidRDefault="00974C7F">
      <w:pPr>
        <w:pStyle w:val="ConsPlusNonformat"/>
        <w:jc w:val="both"/>
      </w:pPr>
      <w:r>
        <w:t>ведение бухгалтерского учета)   _____________   ___________________________</w:t>
      </w:r>
    </w:p>
    <w:p w:rsidR="00974C7F" w:rsidRDefault="00974C7F">
      <w:pPr>
        <w:pStyle w:val="ConsPlusNonformat"/>
        <w:jc w:val="both"/>
      </w:pPr>
      <w:r>
        <w:t xml:space="preserve">                                  (подпись)        (расшифровка подписи)</w:t>
      </w:r>
    </w:p>
    <w:p w:rsidR="00974C7F" w:rsidRDefault="00974C7F">
      <w:pPr>
        <w:pStyle w:val="ConsPlusNonformat"/>
        <w:jc w:val="both"/>
      </w:pPr>
      <w:r>
        <w:t xml:space="preserve">                             М.П.</w:t>
      </w:r>
    </w:p>
    <w:p w:rsidR="00974C7F" w:rsidRDefault="00974C7F">
      <w:pPr>
        <w:pStyle w:val="ConsPlusNormal"/>
        <w:ind w:firstLine="540"/>
        <w:jc w:val="both"/>
      </w:pPr>
      <w:r>
        <w:t>--------------------------------</w:t>
      </w:r>
    </w:p>
    <w:p w:rsidR="00974C7F" w:rsidRDefault="00974C7F">
      <w:pPr>
        <w:pStyle w:val="ConsPlusNormal"/>
        <w:spacing w:before="220"/>
        <w:ind w:firstLine="540"/>
        <w:jc w:val="both"/>
      </w:pPr>
      <w:r>
        <w:t>1</w:t>
      </w:r>
      <w:proofErr w:type="gramStart"/>
      <w:r>
        <w:t xml:space="preserve"> В</w:t>
      </w:r>
      <w:proofErr w:type="gramEnd"/>
      <w:r>
        <w:t xml:space="preserve"> случае если оказывается несколько ОПУ, информация об ОПУ оформляется на каждую ОПУ отдельно.</w:t>
      </w:r>
    </w:p>
    <w:p w:rsidR="00974C7F" w:rsidRDefault="00974C7F">
      <w:pPr>
        <w:pStyle w:val="ConsPlusNormal"/>
        <w:spacing w:before="220"/>
        <w:ind w:firstLine="540"/>
        <w:jc w:val="both"/>
      </w:pPr>
      <w:r>
        <w:t>2</w:t>
      </w:r>
      <w:proofErr w:type="gramStart"/>
      <w:r>
        <w:t xml:space="preserve"> З</w:t>
      </w:r>
      <w:proofErr w:type="gramEnd"/>
      <w:r>
        <w:t>аполняется при установлении показателей, характеризующих качество ОПУ.</w:t>
      </w:r>
    </w:p>
    <w:p w:rsidR="00974C7F" w:rsidRDefault="00974C7F">
      <w:pPr>
        <w:pStyle w:val="ConsPlusNormal"/>
        <w:spacing w:before="220"/>
        <w:ind w:firstLine="540"/>
        <w:jc w:val="both"/>
      </w:pPr>
      <w:r>
        <w:t>3</w:t>
      </w:r>
      <w:proofErr w:type="gramStart"/>
      <w:r>
        <w:t xml:space="preserve"> З</w:t>
      </w:r>
      <w:proofErr w:type="gramEnd"/>
      <w:r>
        <w:t>аполняется в соответствии с общероссийским базовым (отраслевым) перечнем (классификатором) государственных услуг.</w:t>
      </w:r>
    </w:p>
    <w:p w:rsidR="00974C7F" w:rsidRDefault="00974C7F">
      <w:pPr>
        <w:pStyle w:val="ConsPlusNormal"/>
        <w:spacing w:before="220"/>
        <w:ind w:firstLine="540"/>
        <w:jc w:val="both"/>
      </w:pPr>
      <w:r>
        <w:t>4</w:t>
      </w:r>
      <w:proofErr w:type="gramStart"/>
      <w:r>
        <w:t xml:space="preserve"> З</w:t>
      </w:r>
      <w:proofErr w:type="gramEnd"/>
      <w:r>
        <w:t>аполняется при наличии нормативного правового акта, устанавливающего порядок (стандарт) оказания ОПУ.</w:t>
      </w: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pPr>
    </w:p>
    <w:p w:rsidR="00974C7F" w:rsidRDefault="00974C7F">
      <w:pPr>
        <w:pStyle w:val="ConsPlusNormal"/>
        <w:jc w:val="right"/>
        <w:outlineLvl w:val="1"/>
      </w:pPr>
      <w:r>
        <w:t>Приложение 6</w:t>
      </w:r>
    </w:p>
    <w:p w:rsidR="00974C7F" w:rsidRDefault="00974C7F">
      <w:pPr>
        <w:pStyle w:val="ConsPlusNormal"/>
        <w:jc w:val="right"/>
      </w:pPr>
      <w:r>
        <w:t>к Положению</w:t>
      </w:r>
    </w:p>
    <w:p w:rsidR="00974C7F" w:rsidRDefault="00974C7F">
      <w:pPr>
        <w:pStyle w:val="ConsPlusNormal"/>
        <w:jc w:val="right"/>
      </w:pPr>
    </w:p>
    <w:p w:rsidR="00974C7F" w:rsidRDefault="00974C7F">
      <w:pPr>
        <w:pStyle w:val="ConsPlusNormal"/>
        <w:jc w:val="center"/>
      </w:pPr>
      <w:bookmarkStart w:id="52" w:name="P864"/>
      <w:bookmarkEnd w:id="52"/>
      <w:r>
        <w:t>ЖУРНАЛ</w:t>
      </w:r>
    </w:p>
    <w:p w:rsidR="00974C7F" w:rsidRDefault="00974C7F">
      <w:pPr>
        <w:pStyle w:val="ConsPlusNormal"/>
        <w:jc w:val="center"/>
      </w:pPr>
      <w:r>
        <w:t>регистрации заявок для участия в конкурсном отборе</w:t>
      </w:r>
    </w:p>
    <w:p w:rsidR="00974C7F" w:rsidRDefault="00974C7F">
      <w:pPr>
        <w:pStyle w:val="ConsPlusNormal"/>
        <w:jc w:val="center"/>
      </w:pPr>
      <w:r>
        <w:t>социально ориентированных некоммерческих организаций,</w:t>
      </w:r>
    </w:p>
    <w:p w:rsidR="00974C7F" w:rsidRDefault="00974C7F">
      <w:pPr>
        <w:pStyle w:val="ConsPlusNormal"/>
        <w:jc w:val="center"/>
      </w:pPr>
      <w:proofErr w:type="gramStart"/>
      <w:r>
        <w:t>претендующих</w:t>
      </w:r>
      <w:proofErr w:type="gramEnd"/>
      <w:r>
        <w:t xml:space="preserve"> на получение поддержки</w:t>
      </w:r>
    </w:p>
    <w:p w:rsidR="00974C7F" w:rsidRDefault="00974C7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907"/>
        <w:gridCol w:w="1020"/>
        <w:gridCol w:w="1247"/>
        <w:gridCol w:w="1247"/>
        <w:gridCol w:w="964"/>
        <w:gridCol w:w="1191"/>
        <w:gridCol w:w="850"/>
      </w:tblGrid>
      <w:tr w:rsidR="00974C7F">
        <w:tc>
          <w:tcPr>
            <w:tcW w:w="510" w:type="dxa"/>
          </w:tcPr>
          <w:p w:rsidR="00974C7F" w:rsidRDefault="00974C7F">
            <w:pPr>
              <w:pStyle w:val="ConsPlusNormal"/>
              <w:jc w:val="center"/>
            </w:pPr>
            <w:r>
              <w:t xml:space="preserve">N </w:t>
            </w:r>
            <w:proofErr w:type="gramStart"/>
            <w:r>
              <w:t>п</w:t>
            </w:r>
            <w:proofErr w:type="gramEnd"/>
            <w:r>
              <w:t>/п</w:t>
            </w:r>
          </w:p>
        </w:tc>
        <w:tc>
          <w:tcPr>
            <w:tcW w:w="1134" w:type="dxa"/>
          </w:tcPr>
          <w:p w:rsidR="00974C7F" w:rsidRDefault="00974C7F">
            <w:pPr>
              <w:pStyle w:val="ConsPlusNormal"/>
              <w:jc w:val="center"/>
            </w:pPr>
            <w:r>
              <w:t>Наименование НКО, количество листов заявки</w:t>
            </w:r>
          </w:p>
        </w:tc>
        <w:tc>
          <w:tcPr>
            <w:tcW w:w="907" w:type="dxa"/>
          </w:tcPr>
          <w:p w:rsidR="00974C7F" w:rsidRDefault="00974C7F">
            <w:pPr>
              <w:pStyle w:val="ConsPlusNormal"/>
              <w:jc w:val="center"/>
            </w:pPr>
            <w:r>
              <w:t>Дата регистрации заявки</w:t>
            </w:r>
          </w:p>
        </w:tc>
        <w:tc>
          <w:tcPr>
            <w:tcW w:w="1020" w:type="dxa"/>
          </w:tcPr>
          <w:p w:rsidR="00974C7F" w:rsidRDefault="00974C7F">
            <w:pPr>
              <w:pStyle w:val="ConsPlusNormal"/>
              <w:jc w:val="center"/>
            </w:pPr>
            <w:r>
              <w:t>Подпись представителя НКО</w:t>
            </w:r>
          </w:p>
        </w:tc>
        <w:tc>
          <w:tcPr>
            <w:tcW w:w="1247" w:type="dxa"/>
          </w:tcPr>
          <w:p w:rsidR="00974C7F" w:rsidRDefault="00974C7F">
            <w:pPr>
              <w:pStyle w:val="ConsPlusNormal"/>
              <w:jc w:val="center"/>
            </w:pPr>
            <w:r>
              <w:t>Подпись сотрудника Департамента внутренней политики Ивановской области</w:t>
            </w:r>
          </w:p>
        </w:tc>
        <w:tc>
          <w:tcPr>
            <w:tcW w:w="1247" w:type="dxa"/>
          </w:tcPr>
          <w:p w:rsidR="00974C7F" w:rsidRDefault="00974C7F">
            <w:pPr>
              <w:pStyle w:val="ConsPlusNormal"/>
              <w:jc w:val="center"/>
            </w:pPr>
            <w:r>
              <w:t>Дата регистрации заявления об изменении заявки, содержание изменений</w:t>
            </w:r>
          </w:p>
        </w:tc>
        <w:tc>
          <w:tcPr>
            <w:tcW w:w="964" w:type="dxa"/>
          </w:tcPr>
          <w:p w:rsidR="00974C7F" w:rsidRDefault="00974C7F">
            <w:pPr>
              <w:pStyle w:val="ConsPlusNormal"/>
              <w:jc w:val="center"/>
            </w:pPr>
            <w:r>
              <w:t>Дата регистрации заявления об отзыве заявки</w:t>
            </w:r>
          </w:p>
        </w:tc>
        <w:tc>
          <w:tcPr>
            <w:tcW w:w="1191" w:type="dxa"/>
          </w:tcPr>
          <w:p w:rsidR="00974C7F" w:rsidRDefault="00974C7F">
            <w:pPr>
              <w:pStyle w:val="ConsPlusNormal"/>
              <w:jc w:val="center"/>
            </w:pPr>
            <w:r>
              <w:t>Дата регистрации обращения НКО с предложением о перераспределении расходов</w:t>
            </w:r>
          </w:p>
        </w:tc>
        <w:tc>
          <w:tcPr>
            <w:tcW w:w="850" w:type="dxa"/>
          </w:tcPr>
          <w:p w:rsidR="00974C7F" w:rsidRDefault="00974C7F">
            <w:pPr>
              <w:pStyle w:val="ConsPlusNormal"/>
              <w:jc w:val="center"/>
            </w:pPr>
            <w:r>
              <w:t>Примечания</w:t>
            </w:r>
          </w:p>
        </w:tc>
      </w:tr>
      <w:tr w:rsidR="00974C7F">
        <w:tc>
          <w:tcPr>
            <w:tcW w:w="510" w:type="dxa"/>
          </w:tcPr>
          <w:p w:rsidR="00974C7F" w:rsidRDefault="00974C7F">
            <w:pPr>
              <w:pStyle w:val="ConsPlusNormal"/>
              <w:jc w:val="center"/>
            </w:pPr>
          </w:p>
        </w:tc>
        <w:tc>
          <w:tcPr>
            <w:tcW w:w="1134" w:type="dxa"/>
          </w:tcPr>
          <w:p w:rsidR="00974C7F" w:rsidRDefault="00974C7F">
            <w:pPr>
              <w:pStyle w:val="ConsPlusNormal"/>
              <w:jc w:val="center"/>
            </w:pPr>
          </w:p>
        </w:tc>
        <w:tc>
          <w:tcPr>
            <w:tcW w:w="907" w:type="dxa"/>
          </w:tcPr>
          <w:p w:rsidR="00974C7F" w:rsidRDefault="00974C7F">
            <w:pPr>
              <w:pStyle w:val="ConsPlusNormal"/>
              <w:jc w:val="center"/>
            </w:pPr>
          </w:p>
        </w:tc>
        <w:tc>
          <w:tcPr>
            <w:tcW w:w="1020" w:type="dxa"/>
          </w:tcPr>
          <w:p w:rsidR="00974C7F" w:rsidRDefault="00974C7F">
            <w:pPr>
              <w:pStyle w:val="ConsPlusNormal"/>
              <w:jc w:val="center"/>
            </w:pPr>
          </w:p>
        </w:tc>
        <w:tc>
          <w:tcPr>
            <w:tcW w:w="1247" w:type="dxa"/>
          </w:tcPr>
          <w:p w:rsidR="00974C7F" w:rsidRDefault="00974C7F">
            <w:pPr>
              <w:pStyle w:val="ConsPlusNormal"/>
              <w:jc w:val="center"/>
            </w:pPr>
          </w:p>
        </w:tc>
        <w:tc>
          <w:tcPr>
            <w:tcW w:w="1247" w:type="dxa"/>
          </w:tcPr>
          <w:p w:rsidR="00974C7F" w:rsidRDefault="00974C7F">
            <w:pPr>
              <w:pStyle w:val="ConsPlusNormal"/>
              <w:jc w:val="center"/>
            </w:pPr>
          </w:p>
        </w:tc>
        <w:tc>
          <w:tcPr>
            <w:tcW w:w="964" w:type="dxa"/>
          </w:tcPr>
          <w:p w:rsidR="00974C7F" w:rsidRDefault="00974C7F">
            <w:pPr>
              <w:pStyle w:val="ConsPlusNormal"/>
              <w:jc w:val="center"/>
            </w:pPr>
          </w:p>
        </w:tc>
        <w:tc>
          <w:tcPr>
            <w:tcW w:w="1191" w:type="dxa"/>
          </w:tcPr>
          <w:p w:rsidR="00974C7F" w:rsidRDefault="00974C7F">
            <w:pPr>
              <w:pStyle w:val="ConsPlusNormal"/>
              <w:jc w:val="center"/>
            </w:pPr>
          </w:p>
        </w:tc>
        <w:tc>
          <w:tcPr>
            <w:tcW w:w="850" w:type="dxa"/>
          </w:tcPr>
          <w:p w:rsidR="00974C7F" w:rsidRDefault="00974C7F">
            <w:pPr>
              <w:pStyle w:val="ConsPlusNormal"/>
              <w:jc w:val="center"/>
            </w:pPr>
          </w:p>
        </w:tc>
      </w:tr>
      <w:tr w:rsidR="00974C7F">
        <w:tc>
          <w:tcPr>
            <w:tcW w:w="510" w:type="dxa"/>
          </w:tcPr>
          <w:p w:rsidR="00974C7F" w:rsidRDefault="00974C7F">
            <w:pPr>
              <w:pStyle w:val="ConsPlusNormal"/>
              <w:jc w:val="center"/>
            </w:pPr>
          </w:p>
        </w:tc>
        <w:tc>
          <w:tcPr>
            <w:tcW w:w="1134" w:type="dxa"/>
          </w:tcPr>
          <w:p w:rsidR="00974C7F" w:rsidRDefault="00974C7F">
            <w:pPr>
              <w:pStyle w:val="ConsPlusNormal"/>
              <w:jc w:val="center"/>
            </w:pPr>
          </w:p>
        </w:tc>
        <w:tc>
          <w:tcPr>
            <w:tcW w:w="907" w:type="dxa"/>
          </w:tcPr>
          <w:p w:rsidR="00974C7F" w:rsidRDefault="00974C7F">
            <w:pPr>
              <w:pStyle w:val="ConsPlusNormal"/>
              <w:jc w:val="center"/>
            </w:pPr>
          </w:p>
        </w:tc>
        <w:tc>
          <w:tcPr>
            <w:tcW w:w="1020" w:type="dxa"/>
          </w:tcPr>
          <w:p w:rsidR="00974C7F" w:rsidRDefault="00974C7F">
            <w:pPr>
              <w:pStyle w:val="ConsPlusNormal"/>
              <w:jc w:val="center"/>
            </w:pPr>
          </w:p>
        </w:tc>
        <w:tc>
          <w:tcPr>
            <w:tcW w:w="1247" w:type="dxa"/>
          </w:tcPr>
          <w:p w:rsidR="00974C7F" w:rsidRDefault="00974C7F">
            <w:pPr>
              <w:pStyle w:val="ConsPlusNormal"/>
              <w:jc w:val="center"/>
            </w:pPr>
          </w:p>
        </w:tc>
        <w:tc>
          <w:tcPr>
            <w:tcW w:w="1247" w:type="dxa"/>
          </w:tcPr>
          <w:p w:rsidR="00974C7F" w:rsidRDefault="00974C7F">
            <w:pPr>
              <w:pStyle w:val="ConsPlusNormal"/>
              <w:jc w:val="center"/>
            </w:pPr>
          </w:p>
        </w:tc>
        <w:tc>
          <w:tcPr>
            <w:tcW w:w="964" w:type="dxa"/>
          </w:tcPr>
          <w:p w:rsidR="00974C7F" w:rsidRDefault="00974C7F">
            <w:pPr>
              <w:pStyle w:val="ConsPlusNormal"/>
              <w:jc w:val="center"/>
            </w:pPr>
          </w:p>
        </w:tc>
        <w:tc>
          <w:tcPr>
            <w:tcW w:w="1191" w:type="dxa"/>
          </w:tcPr>
          <w:p w:rsidR="00974C7F" w:rsidRDefault="00974C7F">
            <w:pPr>
              <w:pStyle w:val="ConsPlusNormal"/>
              <w:jc w:val="center"/>
            </w:pPr>
          </w:p>
        </w:tc>
        <w:tc>
          <w:tcPr>
            <w:tcW w:w="850" w:type="dxa"/>
          </w:tcPr>
          <w:p w:rsidR="00974C7F" w:rsidRDefault="00974C7F">
            <w:pPr>
              <w:pStyle w:val="ConsPlusNormal"/>
              <w:jc w:val="center"/>
            </w:pPr>
          </w:p>
        </w:tc>
      </w:tr>
      <w:tr w:rsidR="00974C7F">
        <w:tc>
          <w:tcPr>
            <w:tcW w:w="510" w:type="dxa"/>
          </w:tcPr>
          <w:p w:rsidR="00974C7F" w:rsidRDefault="00974C7F">
            <w:pPr>
              <w:pStyle w:val="ConsPlusNormal"/>
              <w:jc w:val="center"/>
            </w:pPr>
          </w:p>
        </w:tc>
        <w:tc>
          <w:tcPr>
            <w:tcW w:w="1134" w:type="dxa"/>
          </w:tcPr>
          <w:p w:rsidR="00974C7F" w:rsidRDefault="00974C7F">
            <w:pPr>
              <w:pStyle w:val="ConsPlusNormal"/>
              <w:jc w:val="center"/>
            </w:pPr>
          </w:p>
        </w:tc>
        <w:tc>
          <w:tcPr>
            <w:tcW w:w="907" w:type="dxa"/>
          </w:tcPr>
          <w:p w:rsidR="00974C7F" w:rsidRDefault="00974C7F">
            <w:pPr>
              <w:pStyle w:val="ConsPlusNormal"/>
              <w:jc w:val="center"/>
            </w:pPr>
          </w:p>
        </w:tc>
        <w:tc>
          <w:tcPr>
            <w:tcW w:w="1020" w:type="dxa"/>
          </w:tcPr>
          <w:p w:rsidR="00974C7F" w:rsidRDefault="00974C7F">
            <w:pPr>
              <w:pStyle w:val="ConsPlusNormal"/>
              <w:jc w:val="center"/>
            </w:pPr>
          </w:p>
        </w:tc>
        <w:tc>
          <w:tcPr>
            <w:tcW w:w="1247" w:type="dxa"/>
          </w:tcPr>
          <w:p w:rsidR="00974C7F" w:rsidRDefault="00974C7F">
            <w:pPr>
              <w:pStyle w:val="ConsPlusNormal"/>
              <w:jc w:val="center"/>
            </w:pPr>
          </w:p>
        </w:tc>
        <w:tc>
          <w:tcPr>
            <w:tcW w:w="1247" w:type="dxa"/>
          </w:tcPr>
          <w:p w:rsidR="00974C7F" w:rsidRDefault="00974C7F">
            <w:pPr>
              <w:pStyle w:val="ConsPlusNormal"/>
              <w:jc w:val="center"/>
            </w:pPr>
          </w:p>
        </w:tc>
        <w:tc>
          <w:tcPr>
            <w:tcW w:w="964" w:type="dxa"/>
          </w:tcPr>
          <w:p w:rsidR="00974C7F" w:rsidRDefault="00974C7F">
            <w:pPr>
              <w:pStyle w:val="ConsPlusNormal"/>
              <w:jc w:val="center"/>
            </w:pPr>
          </w:p>
        </w:tc>
        <w:tc>
          <w:tcPr>
            <w:tcW w:w="1191" w:type="dxa"/>
          </w:tcPr>
          <w:p w:rsidR="00974C7F" w:rsidRDefault="00974C7F">
            <w:pPr>
              <w:pStyle w:val="ConsPlusNormal"/>
              <w:jc w:val="center"/>
            </w:pPr>
          </w:p>
        </w:tc>
        <w:tc>
          <w:tcPr>
            <w:tcW w:w="850" w:type="dxa"/>
          </w:tcPr>
          <w:p w:rsidR="00974C7F" w:rsidRDefault="00974C7F">
            <w:pPr>
              <w:pStyle w:val="ConsPlusNormal"/>
              <w:jc w:val="center"/>
            </w:pPr>
          </w:p>
        </w:tc>
      </w:tr>
    </w:tbl>
    <w:p w:rsidR="00974C7F" w:rsidRDefault="00974C7F">
      <w:pPr>
        <w:pStyle w:val="ConsPlusNormal"/>
      </w:pPr>
    </w:p>
    <w:p w:rsidR="00974C7F" w:rsidRDefault="00974C7F">
      <w:pPr>
        <w:pStyle w:val="ConsPlusNormal"/>
      </w:pPr>
    </w:p>
    <w:p w:rsidR="00974C7F" w:rsidRDefault="00974C7F">
      <w:pPr>
        <w:pStyle w:val="ConsPlusNormal"/>
        <w:pBdr>
          <w:top w:val="single" w:sz="6" w:space="0" w:color="auto"/>
        </w:pBdr>
        <w:spacing w:before="100" w:after="100"/>
        <w:jc w:val="both"/>
        <w:rPr>
          <w:sz w:val="2"/>
          <w:szCs w:val="2"/>
        </w:rPr>
      </w:pPr>
    </w:p>
    <w:p w:rsidR="0049109F" w:rsidRDefault="0049109F">
      <w:bookmarkStart w:id="53" w:name="_GoBack"/>
      <w:bookmarkEnd w:id="53"/>
    </w:p>
    <w:sectPr w:rsidR="0049109F" w:rsidSect="00B20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F"/>
    <w:rsid w:val="0049109F"/>
    <w:rsid w:val="0097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C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C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C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C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C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C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72942D0E78920B4A99B7558AA0BA21F40D608783143D96D9A406E757A3135516BE4636F07CF68E5336F82F04842C5B8CDABC8DA7B727433822B03A4ACCG" TargetMode="External"/><Relationship Id="rId18" Type="http://schemas.openxmlformats.org/officeDocument/2006/relationships/hyperlink" Target="consultantplus://offline/ref=A872942D0E78920B4A99B7558AA0BA21F40D60878B1F3F93DCAD5BED5FFA1F5711B11921F735FA8F5336FA2A0ADB294E9D82B38DBBA9265C2420B143C2G" TargetMode="External"/><Relationship Id="rId26" Type="http://schemas.openxmlformats.org/officeDocument/2006/relationships/hyperlink" Target="consultantplus://offline/ref=A872942D0E78920B4A99B7558AA0BA21F40D608783153B93D1A006E757A3135516BE4636F07CF68E5336F82F06842C5B8CDABC8DA7B727433822B03A4ACCG" TargetMode="External"/><Relationship Id="rId3" Type="http://schemas.openxmlformats.org/officeDocument/2006/relationships/settings" Target="settings.xml"/><Relationship Id="rId21" Type="http://schemas.openxmlformats.org/officeDocument/2006/relationships/hyperlink" Target="consultantplus://offline/ref=A872942D0E78920B4A99A9589CCCE62EF3063E82861331C285F200B008F3150056FE4063B03CF0DB0272AD22038D660AC991B38FA44AC0G" TargetMode="External"/><Relationship Id="rId34" Type="http://schemas.openxmlformats.org/officeDocument/2006/relationships/theme" Target="theme/theme1.xml"/><Relationship Id="rId7" Type="http://schemas.openxmlformats.org/officeDocument/2006/relationships/hyperlink" Target="consultantplus://offline/ref=A872942D0E78920B4A99B7558AA0BA21F40D60878A1E3390DDAD5BED5FFA1F5711B11921F735FA8F5336F82A0ADB294E9D82B38DBBA9265C2420B143C2G" TargetMode="External"/><Relationship Id="rId12" Type="http://schemas.openxmlformats.org/officeDocument/2006/relationships/hyperlink" Target="consultantplus://offline/ref=A872942D0E78920B4A99B7558AA0BA21F40D60878A143D96D1AD5BED5FFA1F5711B11921F735FA8F5336F8290ADB294E9D82B38DBBA9265C2420B143C2G" TargetMode="External"/><Relationship Id="rId17" Type="http://schemas.openxmlformats.org/officeDocument/2006/relationships/hyperlink" Target="consultantplus://offline/ref=A872942D0E78920B4A99A9589CCCE62EF3063E82861331C285F200B008F3150056FE4063B03CF0DB0272AD22038D660AC991B38FA44AC0G" TargetMode="External"/><Relationship Id="rId25" Type="http://schemas.openxmlformats.org/officeDocument/2006/relationships/hyperlink" Target="consultantplus://offline/ref=A872942D0E78920B4A99A9589CCCE62EF107388C851731C285F200B008F3150044FE186FB13AE58F5228FA2F0048C6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872942D0E78920B4A99B7558AA0BA21F40D60878B1F3F93DCAD5BED5FFA1F5711B11921F735FA8F5336FA2A0ADB294E9D82B38DBBA9265C2420B143C2G" TargetMode="External"/><Relationship Id="rId20" Type="http://schemas.openxmlformats.org/officeDocument/2006/relationships/hyperlink" Target="consultantplus://offline/ref=A872942D0E78920B4A99A9589CCCE62EF20737888A1331C285F200B008F3150056FE4063B338FB8E503DAC7E45DA7508CA91B18EBBAB274342CFG" TargetMode="External"/><Relationship Id="rId29" Type="http://schemas.openxmlformats.org/officeDocument/2006/relationships/hyperlink" Target="consultantplus://offline/ref=A872942D0E78920B4A99B7558AA0BA21F40D60878B1F3F93DCAD5BED5FFA1F5711B11921F735FA8F5336F92F0ADB294E9D82B38DBBA9265C2420B143C2G" TargetMode="External"/><Relationship Id="rId1" Type="http://schemas.openxmlformats.org/officeDocument/2006/relationships/styles" Target="styles.xml"/><Relationship Id="rId6" Type="http://schemas.openxmlformats.org/officeDocument/2006/relationships/hyperlink" Target="consultantplus://offline/ref=A872942D0E78920B4A99B7558AA0BA21F40D60878A143D96D1AD5BED5FFA1F5711B11921F735FA8F5336F82A0ADB294E9D82B38DBBA9265C2420B143C2G" TargetMode="External"/><Relationship Id="rId11" Type="http://schemas.openxmlformats.org/officeDocument/2006/relationships/hyperlink" Target="consultantplus://offline/ref=A872942D0E78920B4A99B7558AA0BA21F40D60878B1F3F93DCAD5BED5FFA1F5711B11921F735FA8F5336FA2C0ADB294E9D82B38DBBA9265C2420B143C2G" TargetMode="External"/><Relationship Id="rId24" Type="http://schemas.openxmlformats.org/officeDocument/2006/relationships/hyperlink" Target="consultantplus://offline/ref=A872942D0E78920B4A99A9589CCCE62EF3063E82861331C285F200B008F3150056FE4063B538F0DB0272AD22038D660AC991B38FA44AC0G" TargetMode="External"/><Relationship Id="rId32" Type="http://schemas.openxmlformats.org/officeDocument/2006/relationships/hyperlink" Target="consultantplus://offline/ref=A872942D0E78920B4A99A9589CCCE62EF2043F89821531C285F200B008F3150044FE186FB13AE58F5228FA2F0048C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72942D0E78920B4A99A9589CCCE62EF3063E82861331C285F200B008F3150056FE4063B03DF0DB0272AD22038D660AC991B38FA44AC0G" TargetMode="External"/><Relationship Id="rId23" Type="http://schemas.openxmlformats.org/officeDocument/2006/relationships/image" Target="media/image1.wmf"/><Relationship Id="rId28" Type="http://schemas.openxmlformats.org/officeDocument/2006/relationships/hyperlink" Target="consultantplus://offline/ref=A872942D0E78920B4A99A9589CCCE62EF3063889851631C285F200B008F3150044FE186FB13AE58F5228FA2F0048C6G" TargetMode="External"/><Relationship Id="rId10" Type="http://schemas.openxmlformats.org/officeDocument/2006/relationships/hyperlink" Target="consultantplus://offline/ref=A872942D0E78920B4A99B7558AA0BA21F40D608783153B93D1A006E757A3135516BE4636F07CF68E5336F82F04842C5B8CDABC8DA7B727433822B03A4ACCG" TargetMode="External"/><Relationship Id="rId19" Type="http://schemas.openxmlformats.org/officeDocument/2006/relationships/hyperlink" Target="consultantplus://offline/ref=A872942D0E78920B4A99A9589CCCE62EF2043F89821531C285F200B008F3150056FE4063B338FB8E523DAC7E45DA7508CA91B18EBBAB274342CFG" TargetMode="External"/><Relationship Id="rId31" Type="http://schemas.openxmlformats.org/officeDocument/2006/relationships/hyperlink" Target="consultantplus://offline/ref=A872942D0E78920B4A99B7558AA0BA21F40D60878B1F3F93DCAD5BED5FFA1F5711B11921F735FA8F5336FA2A0ADB294E9D82B38DBBA9265C2420B143C2G" TargetMode="External"/><Relationship Id="rId4" Type="http://schemas.openxmlformats.org/officeDocument/2006/relationships/webSettings" Target="webSettings.xml"/><Relationship Id="rId9" Type="http://schemas.openxmlformats.org/officeDocument/2006/relationships/hyperlink" Target="consultantplus://offline/ref=A872942D0E78920B4A99B7558AA0BA21F40D608783143D96D9A406E757A3135516BE4636F07CF68E5336F82F04842C5B8CDABC8DA7B727433822B03A4ACCG" TargetMode="External"/><Relationship Id="rId14" Type="http://schemas.openxmlformats.org/officeDocument/2006/relationships/hyperlink" Target="consultantplus://offline/ref=A872942D0E78920B4A99B7558AA0BA21F40D608783153B93D1A006E757A3135516BE4636F07CF68E5336F82F07842C5B8CDABC8DA7B727433822B03A4ACCG" TargetMode="External"/><Relationship Id="rId22" Type="http://schemas.openxmlformats.org/officeDocument/2006/relationships/hyperlink" Target="consultantplus://offline/ref=A872942D0E78920B4A99B7558AA0BA21F40D60878B1F3F93DCAD5BED5FFA1F5711B11921F735FA8F5336FA2A0ADB294E9D82B38DBBA9265C2420B143C2G" TargetMode="External"/><Relationship Id="rId27" Type="http://schemas.openxmlformats.org/officeDocument/2006/relationships/hyperlink" Target="consultantplus://offline/ref=A872942D0E78920B4A99B7558AA0BA21F40D608783153B93D1A006E757A3135516BE4636F07CF68E5336F82E05842C5B8CDABC8DA7B727433822B03A4ACCG" TargetMode="External"/><Relationship Id="rId30" Type="http://schemas.openxmlformats.org/officeDocument/2006/relationships/hyperlink" Target="consultantplus://offline/ref=A872942D0E78920B4A99A9589CCCE62EF3063E82861331C285F200B008F3150056FE4063B03CF0DB0272AD22038D660AC991B38FA44AC0G" TargetMode="External"/><Relationship Id="rId8" Type="http://schemas.openxmlformats.org/officeDocument/2006/relationships/hyperlink" Target="consultantplus://offline/ref=A872942D0E78920B4A99B7558AA0BA21F40D608783163D95DFAF06E757A3135516BE4636F07CF68E5336F82F04842C5B8CDABC8DA7B727433822B03A4A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12711</Words>
  <Characters>72457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Умнова О.А</dc:creator>
  <cp:lastModifiedBy>Умнова О.А</cp:lastModifiedBy>
  <cp:revision>1</cp:revision>
  <dcterms:created xsi:type="dcterms:W3CDTF">2019-01-22T06:02:00Z</dcterms:created>
  <dcterms:modified xsi:type="dcterms:W3CDTF">2019-01-22T06:03:00Z</dcterms:modified>
</cp:coreProperties>
</file>