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88" w:rsidRDefault="00162888" w:rsidP="00162888">
      <w:pPr>
        <w:tabs>
          <w:tab w:val="center" w:pos="5102"/>
          <w:tab w:val="left" w:pos="8970"/>
        </w:tabs>
        <w:suppressAutoHyphens/>
        <w:spacing w:line="276" w:lineRule="auto"/>
        <w:rPr>
          <w:i/>
          <w:sz w:val="28"/>
          <w:szCs w:val="28"/>
          <w:lang w:eastAsia="ar-SA"/>
        </w:rPr>
      </w:pPr>
      <w:r>
        <w:rPr>
          <w:i/>
          <w:sz w:val="28"/>
          <w:szCs w:val="28"/>
          <w:lang w:eastAsia="ar-SA"/>
        </w:rPr>
        <w:t>Срок проведения независимой правовой экспертизы 3 дня.        ПРОЕКТ</w:t>
      </w:r>
    </w:p>
    <w:p w:rsidR="00162888" w:rsidRDefault="00162888" w:rsidP="00162888">
      <w:pPr>
        <w:tabs>
          <w:tab w:val="center" w:pos="5102"/>
          <w:tab w:val="left" w:pos="8970"/>
        </w:tabs>
        <w:suppressAutoHyphens/>
        <w:spacing w:line="276" w:lineRule="auto"/>
        <w:rPr>
          <w:i/>
          <w:sz w:val="28"/>
          <w:szCs w:val="28"/>
          <w:lang w:eastAsia="ar-SA"/>
        </w:rPr>
      </w:pPr>
      <w:r>
        <w:rPr>
          <w:i/>
          <w:noProof/>
          <w:sz w:val="28"/>
          <w:szCs w:val="28"/>
        </w:rPr>
        <w:drawing>
          <wp:anchor distT="0" distB="0" distL="114300" distR="114300" simplePos="0" relativeHeight="251657216" behindDoc="0" locked="0" layoutInCell="1" allowOverlap="1">
            <wp:simplePos x="0" y="0"/>
            <wp:positionH relativeFrom="column">
              <wp:posOffset>2519680</wp:posOffset>
            </wp:positionH>
            <wp:positionV relativeFrom="page">
              <wp:posOffset>699135</wp:posOffset>
            </wp:positionV>
            <wp:extent cx="712470" cy="882015"/>
            <wp:effectExtent l="1905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12470" cy="882015"/>
                    </a:xfrm>
                    <a:prstGeom prst="rect">
                      <a:avLst/>
                    </a:prstGeom>
                    <a:noFill/>
                  </pic:spPr>
                </pic:pic>
              </a:graphicData>
            </a:graphic>
          </wp:anchor>
        </w:drawing>
      </w:r>
    </w:p>
    <w:p w:rsidR="00162888" w:rsidRDefault="00162888" w:rsidP="00162888">
      <w:pPr>
        <w:tabs>
          <w:tab w:val="center" w:pos="5102"/>
          <w:tab w:val="left" w:pos="8970"/>
        </w:tabs>
        <w:jc w:val="center"/>
        <w:rPr>
          <w:rFonts w:eastAsia="Arial Unicode MS"/>
          <w:b/>
          <w:color w:val="000000"/>
          <w:sz w:val="32"/>
          <w:szCs w:val="28"/>
          <w:u w:val="single"/>
          <w:lang w:eastAsia="zh-CN"/>
        </w:rPr>
      </w:pPr>
      <w:r>
        <w:rPr>
          <w:b/>
          <w:sz w:val="32"/>
          <w:szCs w:val="28"/>
          <w:u w:val="single"/>
          <w:lang w:eastAsia="zh-CN"/>
        </w:rPr>
        <w:t>ИВАНОВСКАЯ ОБЛАСТЬ</w:t>
      </w:r>
    </w:p>
    <w:p w:rsidR="00162888" w:rsidRDefault="00162888" w:rsidP="00327839">
      <w:pPr>
        <w:ind w:hanging="142"/>
        <w:jc w:val="center"/>
        <w:rPr>
          <w:b/>
          <w:sz w:val="28"/>
          <w:szCs w:val="28"/>
          <w:u w:val="single"/>
          <w:lang w:eastAsia="zh-CN"/>
        </w:rPr>
      </w:pPr>
      <w:r>
        <w:rPr>
          <w:b/>
          <w:sz w:val="28"/>
          <w:szCs w:val="28"/>
          <w:u w:val="single"/>
          <w:lang w:eastAsia="zh-CN"/>
        </w:rPr>
        <w:t>АДМИНИСТРАЦИЯ ЮЖСКОГО МУНИЦИПАЛЬНОГО РАЙОНА</w:t>
      </w:r>
    </w:p>
    <w:p w:rsidR="00162888" w:rsidRDefault="00162888" w:rsidP="00162888">
      <w:pPr>
        <w:keepNext/>
        <w:jc w:val="center"/>
        <w:rPr>
          <w:b/>
          <w:bCs/>
          <w:sz w:val="28"/>
          <w:szCs w:val="28"/>
          <w:lang w:eastAsia="zh-CN"/>
        </w:rPr>
      </w:pPr>
    </w:p>
    <w:p w:rsidR="00162888" w:rsidRDefault="00162888" w:rsidP="00162888">
      <w:pPr>
        <w:keepNext/>
        <w:jc w:val="center"/>
        <w:rPr>
          <w:b/>
          <w:bCs/>
          <w:sz w:val="28"/>
          <w:szCs w:val="28"/>
          <w:lang w:eastAsia="zh-CN"/>
        </w:rPr>
      </w:pPr>
    </w:p>
    <w:p w:rsidR="00162888" w:rsidRDefault="00162888" w:rsidP="00162888">
      <w:pPr>
        <w:keepNext/>
        <w:jc w:val="center"/>
        <w:rPr>
          <w:rFonts w:eastAsia="Lucida Sans Unicode"/>
          <w:sz w:val="40"/>
          <w:szCs w:val="40"/>
          <w:lang w:eastAsia="zh-CN"/>
        </w:rPr>
      </w:pPr>
      <w:r>
        <w:rPr>
          <w:b/>
          <w:bCs/>
          <w:sz w:val="40"/>
          <w:szCs w:val="40"/>
          <w:lang w:eastAsia="zh-CN"/>
        </w:rPr>
        <w:t>ПОСТАНОВЛЕНИЕ</w:t>
      </w:r>
    </w:p>
    <w:p w:rsidR="00162888" w:rsidRDefault="00162888" w:rsidP="00162888">
      <w:pPr>
        <w:jc w:val="center"/>
        <w:rPr>
          <w:rFonts w:eastAsia="Arial Unicode MS"/>
          <w:sz w:val="28"/>
          <w:szCs w:val="28"/>
          <w:lang w:eastAsia="zh-CN"/>
        </w:rPr>
      </w:pPr>
    </w:p>
    <w:p w:rsidR="00162888" w:rsidRDefault="00C04828" w:rsidP="00162888">
      <w:pPr>
        <w:jc w:val="center"/>
        <w:rPr>
          <w:sz w:val="28"/>
          <w:szCs w:val="28"/>
          <w:lang w:eastAsia="zh-CN"/>
        </w:rPr>
      </w:pPr>
      <w:r>
        <w:rPr>
          <w:rFonts w:ascii="Arial Unicode MS" w:hAnsi="Arial Unicode MS" w:cs="Arial Unicode MS"/>
          <w:szCs w:val="24"/>
        </w:rPr>
        <w:pict>
          <v:line id="Прямая соединительная линия 1" o:spid="_x0000_s1027" style="position:absolute;left:0;text-align:left;z-index:251658240;visibility:visibl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w:r>
      <w:r w:rsidR="00162888">
        <w:rPr>
          <w:sz w:val="28"/>
          <w:szCs w:val="28"/>
          <w:lang w:eastAsia="zh-CN"/>
        </w:rPr>
        <w:t>от______________№______-п</w:t>
      </w:r>
    </w:p>
    <w:p w:rsidR="00162888" w:rsidRDefault="00162888" w:rsidP="00162888">
      <w:pPr>
        <w:jc w:val="center"/>
        <w:rPr>
          <w:sz w:val="28"/>
          <w:szCs w:val="28"/>
          <w:lang w:eastAsia="zh-CN"/>
        </w:rPr>
      </w:pPr>
      <w:r>
        <w:rPr>
          <w:sz w:val="28"/>
          <w:szCs w:val="28"/>
          <w:lang w:eastAsia="zh-CN"/>
        </w:rPr>
        <w:t>г. Южа</w:t>
      </w:r>
    </w:p>
    <w:p w:rsidR="00965469" w:rsidRDefault="00965469" w:rsidP="00762F43">
      <w:pPr>
        <w:pStyle w:val="ConsPlusNormal"/>
        <w:spacing w:line="276" w:lineRule="auto"/>
        <w:ind w:firstLine="709"/>
        <w:jc w:val="center"/>
        <w:rPr>
          <w:b/>
          <w:sz w:val="28"/>
          <w:szCs w:val="28"/>
        </w:rPr>
      </w:pPr>
    </w:p>
    <w:p w:rsidR="00D41110" w:rsidRPr="003A4CCF" w:rsidRDefault="00D41110" w:rsidP="00762F43">
      <w:pPr>
        <w:pStyle w:val="ConsPlusNormal"/>
        <w:spacing w:line="276" w:lineRule="auto"/>
        <w:ind w:firstLine="709"/>
        <w:jc w:val="center"/>
        <w:rPr>
          <w:b/>
          <w:sz w:val="28"/>
          <w:szCs w:val="28"/>
        </w:rPr>
      </w:pPr>
    </w:p>
    <w:p w:rsidR="00965469" w:rsidRPr="003A4CCF" w:rsidRDefault="00DF7222" w:rsidP="00AF0D09">
      <w:pPr>
        <w:pStyle w:val="ConsPlusNormal"/>
        <w:spacing w:line="276" w:lineRule="auto"/>
        <w:jc w:val="center"/>
        <w:rPr>
          <w:b/>
          <w:sz w:val="28"/>
          <w:szCs w:val="28"/>
        </w:rPr>
      </w:pPr>
      <w:r w:rsidRPr="003A4CCF">
        <w:rPr>
          <w:b/>
          <w:sz w:val="28"/>
          <w:szCs w:val="28"/>
        </w:rPr>
        <w:t>О внесении изменений в постановление Администрации Южского муниципального района от 06.11.2018 № 1179-п «</w:t>
      </w:r>
      <w:r w:rsidR="00AF0D09">
        <w:rPr>
          <w:b/>
          <w:sz w:val="28"/>
          <w:szCs w:val="28"/>
        </w:rPr>
        <w:t>Бюджетный прогноз Южского городского поселения на долгосрочный период</w:t>
      </w:r>
      <w:r w:rsidRPr="003A4CCF">
        <w:rPr>
          <w:b/>
          <w:sz w:val="28"/>
          <w:szCs w:val="28"/>
        </w:rPr>
        <w:t>»</w:t>
      </w:r>
    </w:p>
    <w:p w:rsidR="00965469" w:rsidRPr="003A4CCF" w:rsidRDefault="00965469" w:rsidP="00A13358">
      <w:pPr>
        <w:pStyle w:val="ConsPlusNormal"/>
        <w:spacing w:line="276" w:lineRule="auto"/>
        <w:ind w:firstLine="709"/>
        <w:jc w:val="center"/>
        <w:rPr>
          <w:sz w:val="28"/>
          <w:szCs w:val="28"/>
        </w:rPr>
      </w:pPr>
    </w:p>
    <w:p w:rsidR="006F3120" w:rsidRPr="003A4CCF" w:rsidRDefault="00965469" w:rsidP="00762F43">
      <w:pPr>
        <w:pStyle w:val="ConsPlusNormal"/>
        <w:spacing w:line="276" w:lineRule="auto"/>
        <w:ind w:right="-285" w:firstLine="709"/>
        <w:jc w:val="both"/>
        <w:rPr>
          <w:b/>
          <w:sz w:val="28"/>
          <w:szCs w:val="28"/>
        </w:rPr>
      </w:pPr>
      <w:r w:rsidRPr="003A4CCF">
        <w:rPr>
          <w:sz w:val="28"/>
          <w:szCs w:val="28"/>
        </w:rPr>
        <w:t>В соответствии со статьей 17</w:t>
      </w:r>
      <w:r w:rsidR="00E157E1" w:rsidRPr="003A4CCF">
        <w:rPr>
          <w:sz w:val="28"/>
          <w:szCs w:val="28"/>
        </w:rPr>
        <w:t>0.1</w:t>
      </w:r>
      <w:r w:rsidRPr="003A4CCF">
        <w:rPr>
          <w:sz w:val="28"/>
          <w:szCs w:val="28"/>
        </w:rPr>
        <w:t xml:space="preserve"> Бюджетного кодекса Российской Федерации, </w:t>
      </w:r>
      <w:r w:rsidR="00433E45" w:rsidRPr="003A4CCF">
        <w:rPr>
          <w:sz w:val="28"/>
          <w:szCs w:val="28"/>
        </w:rPr>
        <w:t>постановлением Администрации Южского муниципального района от 16.11.2016 № 751-п «Об утверждении Порядка разработки и утверждения бюджетного прогноза Южского городского поселения на долгосрочный период» (в действующей редакции),</w:t>
      </w:r>
      <w:r w:rsidR="00CF5ED9" w:rsidRPr="003A4CCF">
        <w:rPr>
          <w:sz w:val="28"/>
          <w:szCs w:val="28"/>
        </w:rPr>
        <w:t xml:space="preserve"> Администрация Южского муниципального района</w:t>
      </w:r>
      <w:r w:rsidR="00AF0D09">
        <w:rPr>
          <w:sz w:val="28"/>
          <w:szCs w:val="28"/>
        </w:rPr>
        <w:t xml:space="preserve"> </w:t>
      </w:r>
      <w:r w:rsidRPr="003A4CCF">
        <w:rPr>
          <w:b/>
          <w:sz w:val="28"/>
          <w:szCs w:val="28"/>
        </w:rPr>
        <w:t>п</w:t>
      </w:r>
      <w:r w:rsidR="00AF0D09">
        <w:rPr>
          <w:b/>
          <w:sz w:val="28"/>
          <w:szCs w:val="28"/>
        </w:rPr>
        <w:t xml:space="preserve"> </w:t>
      </w:r>
      <w:r w:rsidRPr="003A4CCF">
        <w:rPr>
          <w:b/>
          <w:sz w:val="28"/>
          <w:szCs w:val="28"/>
        </w:rPr>
        <w:t>о</w:t>
      </w:r>
      <w:r w:rsidR="00AF0D09">
        <w:rPr>
          <w:b/>
          <w:sz w:val="28"/>
          <w:szCs w:val="28"/>
        </w:rPr>
        <w:t xml:space="preserve"> </w:t>
      </w:r>
      <w:r w:rsidRPr="003A4CCF">
        <w:rPr>
          <w:b/>
          <w:sz w:val="28"/>
          <w:szCs w:val="28"/>
        </w:rPr>
        <w:t>с</w:t>
      </w:r>
      <w:r w:rsidR="00AF0D09">
        <w:rPr>
          <w:b/>
          <w:sz w:val="28"/>
          <w:szCs w:val="28"/>
        </w:rPr>
        <w:t xml:space="preserve"> </w:t>
      </w:r>
      <w:r w:rsidRPr="003A4CCF">
        <w:rPr>
          <w:b/>
          <w:sz w:val="28"/>
          <w:szCs w:val="28"/>
        </w:rPr>
        <w:t>т</w:t>
      </w:r>
      <w:r w:rsidR="00AF0D09">
        <w:rPr>
          <w:b/>
          <w:sz w:val="28"/>
          <w:szCs w:val="28"/>
        </w:rPr>
        <w:t xml:space="preserve"> </w:t>
      </w:r>
      <w:r w:rsidRPr="003A4CCF">
        <w:rPr>
          <w:b/>
          <w:sz w:val="28"/>
          <w:szCs w:val="28"/>
        </w:rPr>
        <w:t>а</w:t>
      </w:r>
      <w:r w:rsidR="00AF0D09">
        <w:rPr>
          <w:b/>
          <w:sz w:val="28"/>
          <w:szCs w:val="28"/>
        </w:rPr>
        <w:t xml:space="preserve"> </w:t>
      </w:r>
      <w:r w:rsidRPr="003A4CCF">
        <w:rPr>
          <w:b/>
          <w:sz w:val="28"/>
          <w:szCs w:val="28"/>
        </w:rPr>
        <w:t>н</w:t>
      </w:r>
      <w:r w:rsidR="00AF0D09">
        <w:rPr>
          <w:b/>
          <w:sz w:val="28"/>
          <w:szCs w:val="28"/>
        </w:rPr>
        <w:t xml:space="preserve"> </w:t>
      </w:r>
      <w:r w:rsidRPr="003A4CCF">
        <w:rPr>
          <w:b/>
          <w:sz w:val="28"/>
          <w:szCs w:val="28"/>
        </w:rPr>
        <w:t>о</w:t>
      </w:r>
      <w:r w:rsidR="00AF0D09">
        <w:rPr>
          <w:b/>
          <w:sz w:val="28"/>
          <w:szCs w:val="28"/>
        </w:rPr>
        <w:t xml:space="preserve"> </w:t>
      </w:r>
      <w:r w:rsidRPr="003A4CCF">
        <w:rPr>
          <w:b/>
          <w:sz w:val="28"/>
          <w:szCs w:val="28"/>
        </w:rPr>
        <w:t>в</w:t>
      </w:r>
      <w:r w:rsidR="00AF0D09">
        <w:rPr>
          <w:b/>
          <w:sz w:val="28"/>
          <w:szCs w:val="28"/>
        </w:rPr>
        <w:t xml:space="preserve"> </w:t>
      </w:r>
      <w:r w:rsidRPr="003A4CCF">
        <w:rPr>
          <w:b/>
          <w:sz w:val="28"/>
          <w:szCs w:val="28"/>
        </w:rPr>
        <w:t>л</w:t>
      </w:r>
      <w:r w:rsidR="00AF0D09">
        <w:rPr>
          <w:b/>
          <w:sz w:val="28"/>
          <w:szCs w:val="28"/>
        </w:rPr>
        <w:t xml:space="preserve"> </w:t>
      </w:r>
      <w:r w:rsidRPr="003A4CCF">
        <w:rPr>
          <w:b/>
          <w:sz w:val="28"/>
          <w:szCs w:val="28"/>
        </w:rPr>
        <w:t>я</w:t>
      </w:r>
      <w:r w:rsidR="00AF0D09">
        <w:rPr>
          <w:b/>
          <w:sz w:val="28"/>
          <w:szCs w:val="28"/>
        </w:rPr>
        <w:t xml:space="preserve"> </w:t>
      </w:r>
      <w:r w:rsidRPr="003A4CCF">
        <w:rPr>
          <w:b/>
          <w:sz w:val="28"/>
          <w:szCs w:val="28"/>
        </w:rPr>
        <w:t>е</w:t>
      </w:r>
      <w:r w:rsidR="00AF0D09">
        <w:rPr>
          <w:b/>
          <w:sz w:val="28"/>
          <w:szCs w:val="28"/>
        </w:rPr>
        <w:t xml:space="preserve"> </w:t>
      </w:r>
      <w:r w:rsidRPr="003A4CCF">
        <w:rPr>
          <w:b/>
          <w:sz w:val="28"/>
          <w:szCs w:val="28"/>
        </w:rPr>
        <w:t>т:</w:t>
      </w:r>
    </w:p>
    <w:p w:rsidR="001D0436" w:rsidRPr="003A4CCF" w:rsidRDefault="001D0436" w:rsidP="001D0436">
      <w:pPr>
        <w:pStyle w:val="ConsPlusNormal"/>
        <w:ind w:right="-285" w:firstLine="709"/>
        <w:jc w:val="both"/>
        <w:rPr>
          <w:b/>
          <w:sz w:val="28"/>
          <w:szCs w:val="28"/>
        </w:rPr>
      </w:pPr>
    </w:p>
    <w:p w:rsidR="00DF7222" w:rsidRDefault="00AF0D09" w:rsidP="00AF0D09">
      <w:pPr>
        <w:pStyle w:val="ConsPlusNormal"/>
        <w:spacing w:line="276" w:lineRule="auto"/>
        <w:ind w:right="-284"/>
        <w:jc w:val="both"/>
        <w:rPr>
          <w:sz w:val="28"/>
          <w:szCs w:val="28"/>
        </w:rPr>
      </w:pPr>
      <w:r>
        <w:rPr>
          <w:b/>
          <w:sz w:val="28"/>
          <w:szCs w:val="28"/>
        </w:rPr>
        <w:t xml:space="preserve">        </w:t>
      </w:r>
      <w:r w:rsidR="00CF5ED9" w:rsidRPr="007B41B1">
        <w:rPr>
          <w:b/>
          <w:sz w:val="28"/>
          <w:szCs w:val="28"/>
        </w:rPr>
        <w:t>1.</w:t>
      </w:r>
      <w:r w:rsidR="00A8478B" w:rsidRPr="003A4CCF">
        <w:rPr>
          <w:sz w:val="28"/>
          <w:szCs w:val="28"/>
        </w:rPr>
        <w:t>Внести в постановление Администрации Южского муниципального района от 06.11.2018 № 1179-п «</w:t>
      </w:r>
      <w:r w:rsidRPr="00AF0D09">
        <w:rPr>
          <w:sz w:val="28"/>
          <w:szCs w:val="28"/>
        </w:rPr>
        <w:t>Бюджетный прогноз Южского городского поселения на долгосрочный период</w:t>
      </w:r>
      <w:r w:rsidR="00A8478B" w:rsidRPr="00AF0D09">
        <w:rPr>
          <w:sz w:val="28"/>
          <w:szCs w:val="28"/>
        </w:rPr>
        <w:t>»</w:t>
      </w:r>
      <w:r w:rsidR="00A8478B" w:rsidRPr="003A4CCF">
        <w:rPr>
          <w:sz w:val="28"/>
          <w:szCs w:val="28"/>
        </w:rPr>
        <w:t xml:space="preserve"> (далее постановление) следующие изменения:</w:t>
      </w:r>
    </w:p>
    <w:p w:rsidR="00893065" w:rsidRPr="003A4CCF" w:rsidRDefault="00893065" w:rsidP="00CB118C">
      <w:pPr>
        <w:pStyle w:val="ConsPlusNormal"/>
        <w:spacing w:line="276" w:lineRule="auto"/>
        <w:ind w:right="-284"/>
        <w:jc w:val="both"/>
        <w:rPr>
          <w:sz w:val="28"/>
          <w:szCs w:val="28"/>
        </w:rPr>
      </w:pPr>
      <w:r w:rsidRPr="00893065">
        <w:rPr>
          <w:b/>
          <w:sz w:val="28"/>
          <w:szCs w:val="28"/>
        </w:rPr>
        <w:t xml:space="preserve">        1.1.</w:t>
      </w:r>
      <w:r>
        <w:rPr>
          <w:sz w:val="28"/>
          <w:szCs w:val="28"/>
        </w:rPr>
        <w:t xml:space="preserve"> </w:t>
      </w:r>
      <w:r w:rsidR="00CB118C">
        <w:rPr>
          <w:sz w:val="28"/>
          <w:szCs w:val="28"/>
        </w:rPr>
        <w:t>П</w:t>
      </w:r>
      <w:r>
        <w:rPr>
          <w:sz w:val="28"/>
          <w:szCs w:val="28"/>
        </w:rPr>
        <w:t xml:space="preserve">ункт 1 постановления </w:t>
      </w:r>
      <w:r w:rsidR="001B77EE">
        <w:rPr>
          <w:sz w:val="28"/>
          <w:szCs w:val="28"/>
        </w:rPr>
        <w:t>изложить в новой редакции «1.</w:t>
      </w:r>
      <w:r w:rsidR="001B77EE" w:rsidRPr="00283CF7">
        <w:rPr>
          <w:sz w:val="28"/>
          <w:szCs w:val="28"/>
        </w:rPr>
        <w:t xml:space="preserve"> </w:t>
      </w:r>
      <w:r w:rsidR="00CB118C" w:rsidRPr="00CB118C">
        <w:rPr>
          <w:sz w:val="28"/>
          <w:szCs w:val="28"/>
        </w:rPr>
        <w:t>Основные направления бюджетной и налоговой политики Южского городского поселения на 2022 – 2027 годы</w:t>
      </w:r>
      <w:r w:rsidR="001B77EE" w:rsidRPr="001B77EE">
        <w:rPr>
          <w:sz w:val="28"/>
          <w:szCs w:val="28"/>
        </w:rPr>
        <w:t xml:space="preserve"> </w:t>
      </w:r>
      <w:r w:rsidR="001B77EE">
        <w:rPr>
          <w:sz w:val="28"/>
          <w:szCs w:val="28"/>
        </w:rPr>
        <w:t>(Приложение 1).»</w:t>
      </w:r>
      <w:r w:rsidR="00C04828">
        <w:rPr>
          <w:sz w:val="28"/>
          <w:szCs w:val="28"/>
        </w:rPr>
        <w:t>.</w:t>
      </w:r>
      <w:bookmarkStart w:id="0" w:name="_GoBack"/>
      <w:bookmarkEnd w:id="0"/>
    </w:p>
    <w:p w:rsidR="00F83037" w:rsidRPr="00963F28" w:rsidRDefault="00AF0D09" w:rsidP="00963F28">
      <w:pPr>
        <w:spacing w:line="276" w:lineRule="auto"/>
        <w:ind w:right="-285"/>
        <w:jc w:val="both"/>
        <w:rPr>
          <w:sz w:val="28"/>
          <w:szCs w:val="28"/>
        </w:rPr>
      </w:pPr>
      <w:r>
        <w:rPr>
          <w:b/>
          <w:sz w:val="28"/>
          <w:szCs w:val="28"/>
        </w:rPr>
        <w:t xml:space="preserve">        </w:t>
      </w:r>
      <w:r w:rsidR="002C36DC" w:rsidRPr="007B41B1">
        <w:rPr>
          <w:b/>
          <w:sz w:val="28"/>
          <w:szCs w:val="28"/>
        </w:rPr>
        <w:t>1.</w:t>
      </w:r>
      <w:r w:rsidR="008220F3">
        <w:rPr>
          <w:b/>
          <w:sz w:val="28"/>
          <w:szCs w:val="28"/>
        </w:rPr>
        <w:t>2</w:t>
      </w:r>
      <w:r w:rsidR="002C36DC" w:rsidRPr="007B41B1">
        <w:rPr>
          <w:b/>
          <w:sz w:val="28"/>
          <w:szCs w:val="28"/>
        </w:rPr>
        <w:t>.</w:t>
      </w:r>
      <w:r w:rsidR="00CB118C">
        <w:rPr>
          <w:b/>
          <w:sz w:val="28"/>
          <w:szCs w:val="28"/>
        </w:rPr>
        <w:t xml:space="preserve"> </w:t>
      </w:r>
      <w:r w:rsidR="00F83037" w:rsidRPr="00963F28">
        <w:rPr>
          <w:sz w:val="28"/>
          <w:szCs w:val="28"/>
        </w:rPr>
        <w:t>Приложение № 1</w:t>
      </w:r>
      <w:r w:rsidR="00A8478B" w:rsidRPr="00963F28">
        <w:rPr>
          <w:sz w:val="28"/>
          <w:szCs w:val="28"/>
        </w:rPr>
        <w:t xml:space="preserve"> к постановлению </w:t>
      </w:r>
      <w:r w:rsidR="005B4BE1" w:rsidRPr="00963F28">
        <w:rPr>
          <w:sz w:val="28"/>
          <w:szCs w:val="28"/>
        </w:rPr>
        <w:t>«</w:t>
      </w:r>
      <w:r w:rsidR="00963F28" w:rsidRPr="00963F28">
        <w:rPr>
          <w:sz w:val="28"/>
          <w:szCs w:val="28"/>
        </w:rPr>
        <w:t>Основные направления</w:t>
      </w:r>
      <w:r>
        <w:rPr>
          <w:sz w:val="28"/>
          <w:szCs w:val="28"/>
        </w:rPr>
        <w:t xml:space="preserve"> </w:t>
      </w:r>
      <w:r w:rsidR="00963F28" w:rsidRPr="00963F28">
        <w:rPr>
          <w:sz w:val="28"/>
          <w:szCs w:val="28"/>
        </w:rPr>
        <w:t>бюджетной и налоговой политики Южского городского поселения</w:t>
      </w:r>
      <w:r>
        <w:rPr>
          <w:sz w:val="28"/>
          <w:szCs w:val="28"/>
        </w:rPr>
        <w:t xml:space="preserve"> </w:t>
      </w:r>
      <w:r w:rsidR="00963F28" w:rsidRPr="00963F28">
        <w:rPr>
          <w:sz w:val="28"/>
          <w:szCs w:val="28"/>
        </w:rPr>
        <w:t>на 2021 – 2026 годы</w:t>
      </w:r>
      <w:r w:rsidR="00F83037" w:rsidRPr="00963F28">
        <w:rPr>
          <w:sz w:val="28"/>
          <w:szCs w:val="28"/>
        </w:rPr>
        <w:t>»</w:t>
      </w:r>
      <w:r w:rsidR="00CF5ED9" w:rsidRPr="00963F28">
        <w:rPr>
          <w:sz w:val="28"/>
          <w:szCs w:val="28"/>
        </w:rPr>
        <w:t xml:space="preserve"> изложить в новой редакции</w:t>
      </w:r>
      <w:r w:rsidR="00F83037" w:rsidRPr="00963F28">
        <w:rPr>
          <w:sz w:val="28"/>
          <w:szCs w:val="28"/>
        </w:rPr>
        <w:t xml:space="preserve"> (Приложение № 1).</w:t>
      </w:r>
    </w:p>
    <w:p w:rsidR="00F83037" w:rsidRDefault="00AF0D09" w:rsidP="00762F43">
      <w:pPr>
        <w:pStyle w:val="ConsPlusNormal"/>
        <w:spacing w:line="276" w:lineRule="auto"/>
        <w:ind w:right="-285"/>
        <w:jc w:val="both"/>
        <w:rPr>
          <w:sz w:val="28"/>
          <w:szCs w:val="28"/>
        </w:rPr>
      </w:pPr>
      <w:r>
        <w:rPr>
          <w:b/>
          <w:sz w:val="28"/>
          <w:szCs w:val="28"/>
        </w:rPr>
        <w:t xml:space="preserve">        </w:t>
      </w:r>
      <w:r w:rsidR="00251651" w:rsidRPr="007B41B1">
        <w:rPr>
          <w:b/>
          <w:sz w:val="28"/>
          <w:szCs w:val="28"/>
        </w:rPr>
        <w:t>1</w:t>
      </w:r>
      <w:r w:rsidR="00F83037" w:rsidRPr="007B41B1">
        <w:rPr>
          <w:b/>
          <w:sz w:val="28"/>
          <w:szCs w:val="28"/>
        </w:rPr>
        <w:t>.</w:t>
      </w:r>
      <w:r w:rsidR="008220F3">
        <w:rPr>
          <w:b/>
          <w:sz w:val="28"/>
          <w:szCs w:val="28"/>
        </w:rPr>
        <w:t>3</w:t>
      </w:r>
      <w:r w:rsidR="00F83037" w:rsidRPr="007B41B1">
        <w:rPr>
          <w:b/>
          <w:sz w:val="28"/>
          <w:szCs w:val="28"/>
        </w:rPr>
        <w:t>.</w:t>
      </w:r>
      <w:r w:rsidR="00CB118C">
        <w:rPr>
          <w:b/>
          <w:sz w:val="28"/>
          <w:szCs w:val="28"/>
        </w:rPr>
        <w:t xml:space="preserve"> </w:t>
      </w:r>
      <w:r w:rsidR="00F83037" w:rsidRPr="003A4CCF">
        <w:rPr>
          <w:sz w:val="28"/>
          <w:szCs w:val="28"/>
        </w:rPr>
        <w:t>Приложение № 2</w:t>
      </w:r>
      <w:r w:rsidR="00A8478B" w:rsidRPr="003A4CCF">
        <w:rPr>
          <w:sz w:val="28"/>
          <w:szCs w:val="28"/>
        </w:rPr>
        <w:t xml:space="preserve"> к постановлению </w:t>
      </w:r>
      <w:r w:rsidR="00F83037" w:rsidRPr="003A4CCF">
        <w:rPr>
          <w:sz w:val="28"/>
          <w:szCs w:val="28"/>
        </w:rPr>
        <w:t>«</w:t>
      </w:r>
      <w:r w:rsidR="00B35736">
        <w:rPr>
          <w:sz w:val="28"/>
          <w:szCs w:val="28"/>
        </w:rPr>
        <w:t>Прогноз основных характеристик бюджета Южского городского поселения</w:t>
      </w:r>
      <w:r w:rsidR="00F83037" w:rsidRPr="003A4CCF">
        <w:rPr>
          <w:sz w:val="28"/>
          <w:szCs w:val="28"/>
        </w:rPr>
        <w:t>»</w:t>
      </w:r>
      <w:r w:rsidR="00CF5ED9" w:rsidRPr="003A4CCF">
        <w:rPr>
          <w:sz w:val="28"/>
          <w:szCs w:val="28"/>
        </w:rPr>
        <w:t xml:space="preserve"> изложить в новой редакции</w:t>
      </w:r>
      <w:r w:rsidR="00F83037" w:rsidRPr="003A4CCF">
        <w:rPr>
          <w:sz w:val="28"/>
          <w:szCs w:val="28"/>
        </w:rPr>
        <w:t xml:space="preserve"> (Приложение № 2).</w:t>
      </w:r>
    </w:p>
    <w:p w:rsidR="00B35736" w:rsidRPr="003A4CCF" w:rsidRDefault="00AF0D09" w:rsidP="00762F43">
      <w:pPr>
        <w:pStyle w:val="ConsPlusNormal"/>
        <w:spacing w:line="276" w:lineRule="auto"/>
        <w:ind w:right="-285"/>
        <w:jc w:val="both"/>
        <w:rPr>
          <w:sz w:val="28"/>
          <w:szCs w:val="28"/>
        </w:rPr>
      </w:pPr>
      <w:r>
        <w:rPr>
          <w:b/>
          <w:sz w:val="28"/>
          <w:szCs w:val="28"/>
        </w:rPr>
        <w:lastRenderedPageBreak/>
        <w:t xml:space="preserve">        </w:t>
      </w:r>
      <w:r w:rsidR="00B35736" w:rsidRPr="007B41B1">
        <w:rPr>
          <w:b/>
          <w:sz w:val="28"/>
          <w:szCs w:val="28"/>
        </w:rPr>
        <w:t>1.</w:t>
      </w:r>
      <w:r w:rsidR="008220F3">
        <w:rPr>
          <w:b/>
          <w:sz w:val="28"/>
          <w:szCs w:val="28"/>
        </w:rPr>
        <w:t>4</w:t>
      </w:r>
      <w:r w:rsidR="00B35736" w:rsidRPr="007B41B1">
        <w:rPr>
          <w:b/>
          <w:sz w:val="28"/>
          <w:szCs w:val="28"/>
        </w:rPr>
        <w:t>.</w:t>
      </w:r>
      <w:r w:rsidR="00CB118C">
        <w:rPr>
          <w:b/>
          <w:sz w:val="28"/>
          <w:szCs w:val="28"/>
        </w:rPr>
        <w:t xml:space="preserve"> </w:t>
      </w:r>
      <w:r w:rsidR="00B35736" w:rsidRPr="003A4CCF">
        <w:rPr>
          <w:sz w:val="28"/>
          <w:szCs w:val="28"/>
        </w:rPr>
        <w:t xml:space="preserve">Приложение № </w:t>
      </w:r>
      <w:r w:rsidR="00B35736">
        <w:rPr>
          <w:sz w:val="28"/>
          <w:szCs w:val="28"/>
        </w:rPr>
        <w:t>3</w:t>
      </w:r>
      <w:r w:rsidR="00B35736" w:rsidRPr="003A4CCF">
        <w:rPr>
          <w:sz w:val="28"/>
          <w:szCs w:val="28"/>
        </w:rPr>
        <w:t xml:space="preserve"> к постановлению «</w:t>
      </w:r>
      <w:r w:rsidR="00F30F14">
        <w:rPr>
          <w:sz w:val="28"/>
          <w:szCs w:val="28"/>
        </w:rPr>
        <w:t>Показатели финансового обеспечения муниципальных программ Южского городского поселения</w:t>
      </w:r>
      <w:r w:rsidR="00B35736" w:rsidRPr="003A4CCF">
        <w:rPr>
          <w:sz w:val="28"/>
          <w:szCs w:val="28"/>
        </w:rPr>
        <w:t xml:space="preserve">» изложить в новой редакции (Приложение № </w:t>
      </w:r>
      <w:r w:rsidR="00B35736">
        <w:rPr>
          <w:sz w:val="28"/>
          <w:szCs w:val="28"/>
        </w:rPr>
        <w:t>3</w:t>
      </w:r>
      <w:r w:rsidR="00B35736" w:rsidRPr="003A4CCF">
        <w:rPr>
          <w:sz w:val="28"/>
          <w:szCs w:val="28"/>
        </w:rPr>
        <w:t>).</w:t>
      </w:r>
    </w:p>
    <w:p w:rsidR="001D0436" w:rsidRPr="003A4CCF" w:rsidRDefault="001D0436" w:rsidP="001D0436">
      <w:pPr>
        <w:pStyle w:val="ConsPlusNormal"/>
        <w:ind w:right="-285"/>
        <w:jc w:val="both"/>
        <w:rPr>
          <w:sz w:val="28"/>
          <w:szCs w:val="28"/>
        </w:rPr>
      </w:pPr>
    </w:p>
    <w:p w:rsidR="00272F9B" w:rsidRDefault="00251651" w:rsidP="00762F43">
      <w:pPr>
        <w:pStyle w:val="ConsPlusNormal"/>
        <w:spacing w:line="276" w:lineRule="auto"/>
        <w:ind w:right="-285" w:firstLine="540"/>
        <w:jc w:val="both"/>
        <w:rPr>
          <w:sz w:val="28"/>
          <w:szCs w:val="28"/>
        </w:rPr>
      </w:pPr>
      <w:r w:rsidRPr="007B41B1">
        <w:rPr>
          <w:b/>
          <w:sz w:val="28"/>
          <w:szCs w:val="28"/>
        </w:rPr>
        <w:t>2</w:t>
      </w:r>
      <w:r w:rsidR="00965469" w:rsidRPr="007B41B1">
        <w:rPr>
          <w:b/>
          <w:sz w:val="28"/>
          <w:szCs w:val="28"/>
        </w:rPr>
        <w:t>.</w:t>
      </w:r>
      <w:r w:rsidR="00272F9B">
        <w:rPr>
          <w:sz w:val="28"/>
          <w:szCs w:val="28"/>
        </w:rPr>
        <w:t xml:space="preserve">Опубликовать настоящее постановление в официальных изданиях «Правовой Вестник Южского муниципального района», </w:t>
      </w:r>
      <w:r w:rsidR="00272F9B" w:rsidRPr="003A4CCF">
        <w:rPr>
          <w:sz w:val="28"/>
          <w:szCs w:val="28"/>
        </w:rPr>
        <w:t>«Вестник Южского городского поселения»,</w:t>
      </w:r>
      <w:r w:rsidR="00272F9B">
        <w:rPr>
          <w:sz w:val="28"/>
          <w:szCs w:val="28"/>
        </w:rPr>
        <w:t xml:space="preserve"> разместить на официальном сайте Южского муниципального района в информационно телекоммуникационной сети «Интернет».</w:t>
      </w:r>
    </w:p>
    <w:p w:rsidR="00272F9B" w:rsidRDefault="00272F9B" w:rsidP="00762F43">
      <w:pPr>
        <w:pStyle w:val="ConsPlusNormal"/>
        <w:spacing w:line="276" w:lineRule="auto"/>
        <w:ind w:right="-285" w:firstLine="540"/>
        <w:jc w:val="both"/>
        <w:rPr>
          <w:sz w:val="28"/>
          <w:szCs w:val="28"/>
        </w:rPr>
      </w:pPr>
    </w:p>
    <w:p w:rsidR="00272F9B" w:rsidRDefault="00272F9B" w:rsidP="00B246E3">
      <w:pPr>
        <w:pStyle w:val="ConsPlusNormal"/>
        <w:spacing w:line="276" w:lineRule="auto"/>
        <w:ind w:left="142" w:right="-285" w:firstLine="709"/>
        <w:jc w:val="both"/>
        <w:rPr>
          <w:sz w:val="28"/>
          <w:szCs w:val="28"/>
        </w:rPr>
      </w:pPr>
    </w:p>
    <w:p w:rsidR="00C86123" w:rsidRDefault="00C86123" w:rsidP="00762F43">
      <w:pPr>
        <w:pStyle w:val="ConsPlusNormal"/>
        <w:spacing w:line="276" w:lineRule="auto"/>
        <w:ind w:right="-285" w:firstLine="540"/>
        <w:jc w:val="both"/>
        <w:rPr>
          <w:sz w:val="28"/>
          <w:szCs w:val="28"/>
        </w:rPr>
      </w:pPr>
    </w:p>
    <w:p w:rsidR="00965469" w:rsidRPr="003A4CCF" w:rsidRDefault="00E543C9" w:rsidP="00762F43">
      <w:pPr>
        <w:ind w:right="-285"/>
        <w:rPr>
          <w:b/>
          <w:bCs/>
          <w:sz w:val="28"/>
          <w:szCs w:val="28"/>
        </w:rPr>
      </w:pPr>
      <w:r w:rsidRPr="003A4CCF">
        <w:rPr>
          <w:b/>
          <w:bCs/>
          <w:sz w:val="28"/>
          <w:szCs w:val="28"/>
        </w:rPr>
        <w:t>Глав</w:t>
      </w:r>
      <w:r w:rsidR="0051053C" w:rsidRPr="003A4CCF">
        <w:rPr>
          <w:b/>
          <w:bCs/>
          <w:sz w:val="28"/>
          <w:szCs w:val="28"/>
        </w:rPr>
        <w:t>а Южского</w:t>
      </w:r>
      <w:r w:rsidR="00AF0D09">
        <w:rPr>
          <w:b/>
          <w:bCs/>
          <w:sz w:val="28"/>
          <w:szCs w:val="28"/>
        </w:rPr>
        <w:t xml:space="preserve"> </w:t>
      </w:r>
      <w:r w:rsidR="00CA2720" w:rsidRPr="003A4CCF">
        <w:rPr>
          <w:b/>
          <w:bCs/>
          <w:sz w:val="28"/>
          <w:szCs w:val="28"/>
        </w:rPr>
        <w:t>м</w:t>
      </w:r>
      <w:r w:rsidR="00965469" w:rsidRPr="003A4CCF">
        <w:rPr>
          <w:b/>
          <w:bCs/>
          <w:sz w:val="28"/>
          <w:szCs w:val="28"/>
        </w:rPr>
        <w:t>униципального района</w:t>
      </w:r>
      <w:r w:rsidR="00A42C1C">
        <w:rPr>
          <w:b/>
          <w:bCs/>
          <w:sz w:val="28"/>
          <w:szCs w:val="28"/>
        </w:rPr>
        <w:t xml:space="preserve">  </w:t>
      </w:r>
      <w:r w:rsidR="00AF0D09">
        <w:rPr>
          <w:b/>
          <w:bCs/>
          <w:sz w:val="28"/>
          <w:szCs w:val="28"/>
        </w:rPr>
        <w:t xml:space="preserve">                         </w:t>
      </w:r>
      <w:r w:rsidR="00A42C1C">
        <w:rPr>
          <w:b/>
          <w:bCs/>
          <w:sz w:val="28"/>
          <w:szCs w:val="28"/>
        </w:rPr>
        <w:t>В.И.</w:t>
      </w:r>
      <w:r w:rsidRPr="003A4CCF">
        <w:rPr>
          <w:b/>
          <w:bCs/>
          <w:sz w:val="28"/>
          <w:szCs w:val="28"/>
        </w:rPr>
        <w:t>Оврашко</w:t>
      </w:r>
    </w:p>
    <w:p w:rsidR="00965469" w:rsidRPr="003A4CCF" w:rsidRDefault="00965469" w:rsidP="00762F43">
      <w:pPr>
        <w:ind w:firstLine="709"/>
        <w:rPr>
          <w:b/>
          <w:sz w:val="36"/>
          <w:szCs w:val="36"/>
        </w:rPr>
        <w:sectPr w:rsidR="00965469" w:rsidRPr="003A4CCF" w:rsidSect="00374151">
          <w:pgSz w:w="11906" w:h="16838"/>
          <w:pgMar w:top="709" w:right="1558" w:bottom="1134" w:left="1701" w:header="709" w:footer="709" w:gutter="0"/>
          <w:cols w:space="720"/>
        </w:sectPr>
      </w:pPr>
    </w:p>
    <w:p w:rsidR="00F83037" w:rsidRPr="003A4CCF" w:rsidRDefault="00F83037" w:rsidP="00762F43">
      <w:pPr>
        <w:autoSpaceDE w:val="0"/>
        <w:autoSpaceDN w:val="0"/>
        <w:adjustRightInd w:val="0"/>
        <w:spacing w:line="276" w:lineRule="auto"/>
        <w:ind w:firstLine="709"/>
        <w:jc w:val="right"/>
        <w:outlineLvl w:val="0"/>
        <w:rPr>
          <w:sz w:val="28"/>
          <w:szCs w:val="28"/>
        </w:rPr>
      </w:pPr>
      <w:r w:rsidRPr="003A4CCF">
        <w:rPr>
          <w:sz w:val="28"/>
          <w:szCs w:val="28"/>
        </w:rPr>
        <w:lastRenderedPageBreak/>
        <w:t>Приложение № 1</w:t>
      </w:r>
    </w:p>
    <w:p w:rsidR="00F83037" w:rsidRPr="003A4CCF" w:rsidRDefault="00812AD2" w:rsidP="00762F43">
      <w:pPr>
        <w:autoSpaceDE w:val="0"/>
        <w:autoSpaceDN w:val="0"/>
        <w:adjustRightInd w:val="0"/>
        <w:spacing w:line="276" w:lineRule="auto"/>
        <w:ind w:firstLine="709"/>
        <w:jc w:val="right"/>
        <w:outlineLvl w:val="0"/>
        <w:rPr>
          <w:sz w:val="28"/>
          <w:szCs w:val="28"/>
        </w:rPr>
      </w:pPr>
      <w:r w:rsidRPr="003A4CCF">
        <w:rPr>
          <w:sz w:val="28"/>
          <w:szCs w:val="28"/>
        </w:rPr>
        <w:t>к</w:t>
      </w:r>
      <w:r w:rsidR="00F83037" w:rsidRPr="003A4CCF">
        <w:rPr>
          <w:sz w:val="28"/>
          <w:szCs w:val="28"/>
        </w:rPr>
        <w:t xml:space="preserve"> постановлению Администрации</w:t>
      </w:r>
    </w:p>
    <w:p w:rsidR="00F83037" w:rsidRPr="003A4CCF" w:rsidRDefault="00F83037" w:rsidP="00762F43">
      <w:pPr>
        <w:autoSpaceDE w:val="0"/>
        <w:autoSpaceDN w:val="0"/>
        <w:adjustRightInd w:val="0"/>
        <w:spacing w:line="276" w:lineRule="auto"/>
        <w:ind w:firstLine="709"/>
        <w:jc w:val="right"/>
        <w:outlineLvl w:val="0"/>
        <w:rPr>
          <w:sz w:val="28"/>
          <w:szCs w:val="28"/>
        </w:rPr>
      </w:pPr>
      <w:r w:rsidRPr="003A4CCF">
        <w:rPr>
          <w:sz w:val="28"/>
          <w:szCs w:val="28"/>
        </w:rPr>
        <w:t>Южского муниципального района</w:t>
      </w:r>
    </w:p>
    <w:p w:rsidR="00F83037" w:rsidRPr="003A4CCF" w:rsidRDefault="00CF6773" w:rsidP="00762F43">
      <w:pPr>
        <w:autoSpaceDE w:val="0"/>
        <w:autoSpaceDN w:val="0"/>
        <w:adjustRightInd w:val="0"/>
        <w:spacing w:line="276" w:lineRule="auto"/>
        <w:ind w:firstLine="709"/>
        <w:jc w:val="right"/>
        <w:outlineLvl w:val="0"/>
        <w:rPr>
          <w:sz w:val="28"/>
          <w:szCs w:val="28"/>
        </w:rPr>
      </w:pPr>
      <w:r>
        <w:rPr>
          <w:sz w:val="28"/>
          <w:szCs w:val="28"/>
        </w:rPr>
        <w:t>о</w:t>
      </w:r>
      <w:r w:rsidR="00F83037" w:rsidRPr="003A4CCF">
        <w:rPr>
          <w:sz w:val="28"/>
          <w:szCs w:val="28"/>
        </w:rPr>
        <w:t>т</w:t>
      </w:r>
      <w:r>
        <w:rPr>
          <w:sz w:val="28"/>
          <w:szCs w:val="28"/>
        </w:rPr>
        <w:t>___________________</w:t>
      </w:r>
      <w:r w:rsidR="00F83037" w:rsidRPr="003A4CCF">
        <w:rPr>
          <w:sz w:val="28"/>
          <w:szCs w:val="28"/>
        </w:rPr>
        <w:t>№</w:t>
      </w:r>
      <w:r>
        <w:rPr>
          <w:sz w:val="28"/>
          <w:szCs w:val="28"/>
        </w:rPr>
        <w:t>_____</w:t>
      </w:r>
      <w:r w:rsidR="00F83037" w:rsidRPr="003A4CCF">
        <w:rPr>
          <w:sz w:val="28"/>
          <w:szCs w:val="28"/>
        </w:rPr>
        <w:t>-п</w:t>
      </w:r>
    </w:p>
    <w:p w:rsidR="00F83037" w:rsidRPr="003A4CCF" w:rsidRDefault="00F83037" w:rsidP="00762F43">
      <w:pPr>
        <w:autoSpaceDE w:val="0"/>
        <w:autoSpaceDN w:val="0"/>
        <w:adjustRightInd w:val="0"/>
        <w:spacing w:line="276" w:lineRule="auto"/>
        <w:ind w:firstLine="709"/>
        <w:jc w:val="right"/>
        <w:outlineLvl w:val="0"/>
        <w:rPr>
          <w:sz w:val="28"/>
          <w:szCs w:val="28"/>
        </w:rPr>
      </w:pPr>
    </w:p>
    <w:p w:rsidR="00965469" w:rsidRPr="003A4CCF" w:rsidRDefault="00F83037" w:rsidP="00762F43">
      <w:pPr>
        <w:autoSpaceDE w:val="0"/>
        <w:autoSpaceDN w:val="0"/>
        <w:adjustRightInd w:val="0"/>
        <w:spacing w:line="276" w:lineRule="auto"/>
        <w:ind w:firstLine="709"/>
        <w:jc w:val="right"/>
        <w:outlineLvl w:val="0"/>
        <w:rPr>
          <w:sz w:val="28"/>
          <w:szCs w:val="28"/>
        </w:rPr>
      </w:pPr>
      <w:r w:rsidRPr="003A4CCF">
        <w:rPr>
          <w:sz w:val="28"/>
          <w:szCs w:val="28"/>
        </w:rPr>
        <w:t>«</w:t>
      </w:r>
      <w:r w:rsidR="00965469" w:rsidRPr="003A4CCF">
        <w:rPr>
          <w:sz w:val="28"/>
          <w:szCs w:val="28"/>
        </w:rPr>
        <w:t>Приложение №</w:t>
      </w:r>
      <w:r w:rsidR="00283CF7" w:rsidRPr="003A4CCF">
        <w:rPr>
          <w:sz w:val="28"/>
          <w:szCs w:val="28"/>
        </w:rPr>
        <w:t>1</w:t>
      </w:r>
    </w:p>
    <w:p w:rsidR="00965469" w:rsidRPr="003A4CCF" w:rsidRDefault="00965469" w:rsidP="00762F43">
      <w:pPr>
        <w:autoSpaceDE w:val="0"/>
        <w:autoSpaceDN w:val="0"/>
        <w:adjustRightInd w:val="0"/>
        <w:spacing w:line="276" w:lineRule="auto"/>
        <w:ind w:firstLine="709"/>
        <w:jc w:val="right"/>
        <w:outlineLvl w:val="0"/>
        <w:rPr>
          <w:sz w:val="28"/>
          <w:szCs w:val="28"/>
        </w:rPr>
      </w:pPr>
      <w:r w:rsidRPr="003A4CCF">
        <w:rPr>
          <w:sz w:val="28"/>
          <w:szCs w:val="28"/>
        </w:rPr>
        <w:t xml:space="preserve"> к постановлению Администрации </w:t>
      </w:r>
    </w:p>
    <w:p w:rsidR="00965469" w:rsidRPr="003A4CCF" w:rsidRDefault="00965469" w:rsidP="00762F43">
      <w:pPr>
        <w:autoSpaceDE w:val="0"/>
        <w:autoSpaceDN w:val="0"/>
        <w:adjustRightInd w:val="0"/>
        <w:spacing w:line="276" w:lineRule="auto"/>
        <w:ind w:firstLine="709"/>
        <w:jc w:val="right"/>
        <w:outlineLvl w:val="0"/>
        <w:rPr>
          <w:sz w:val="28"/>
          <w:szCs w:val="28"/>
        </w:rPr>
      </w:pPr>
      <w:r w:rsidRPr="003A4CCF">
        <w:rPr>
          <w:sz w:val="28"/>
          <w:szCs w:val="28"/>
        </w:rPr>
        <w:t>Южского муниципального района</w:t>
      </w:r>
    </w:p>
    <w:p w:rsidR="00FA2B4B" w:rsidRPr="003A4CCF" w:rsidRDefault="00FD6560" w:rsidP="00762F43">
      <w:pPr>
        <w:autoSpaceDE w:val="0"/>
        <w:autoSpaceDN w:val="0"/>
        <w:adjustRightInd w:val="0"/>
        <w:spacing w:line="276" w:lineRule="auto"/>
        <w:ind w:firstLine="709"/>
        <w:jc w:val="right"/>
        <w:outlineLvl w:val="0"/>
        <w:rPr>
          <w:sz w:val="28"/>
          <w:szCs w:val="28"/>
        </w:rPr>
      </w:pPr>
      <w:r>
        <w:rPr>
          <w:sz w:val="28"/>
          <w:szCs w:val="28"/>
        </w:rPr>
        <w:t>о</w:t>
      </w:r>
      <w:r w:rsidR="00FA2B4B" w:rsidRPr="003A4CCF">
        <w:rPr>
          <w:sz w:val="28"/>
          <w:szCs w:val="28"/>
        </w:rPr>
        <w:t>т</w:t>
      </w:r>
      <w:r>
        <w:rPr>
          <w:sz w:val="28"/>
          <w:szCs w:val="28"/>
        </w:rPr>
        <w:t xml:space="preserve"> </w:t>
      </w:r>
      <w:r w:rsidR="007C0E34" w:rsidRPr="003A4CCF">
        <w:rPr>
          <w:sz w:val="28"/>
          <w:szCs w:val="28"/>
          <w:u w:val="single"/>
        </w:rPr>
        <w:t xml:space="preserve">06.11.2018 </w:t>
      </w:r>
      <w:r w:rsidR="007C0E34" w:rsidRPr="003A4CCF">
        <w:rPr>
          <w:sz w:val="28"/>
          <w:szCs w:val="28"/>
        </w:rPr>
        <w:t>№</w:t>
      </w:r>
      <w:r w:rsidR="00F83037" w:rsidRPr="003A4CCF">
        <w:rPr>
          <w:sz w:val="28"/>
          <w:szCs w:val="28"/>
          <w:u w:val="single"/>
        </w:rPr>
        <w:t xml:space="preserve"> 1179</w:t>
      </w:r>
      <w:r w:rsidR="00FA2B4B" w:rsidRPr="003A4CCF">
        <w:rPr>
          <w:sz w:val="28"/>
          <w:szCs w:val="28"/>
        </w:rPr>
        <w:t>-п</w:t>
      </w:r>
    </w:p>
    <w:p w:rsidR="00FB0D76" w:rsidRPr="003A4CCF" w:rsidRDefault="00FB0D76" w:rsidP="00762F43">
      <w:pPr>
        <w:spacing w:line="276" w:lineRule="auto"/>
        <w:ind w:firstLine="709"/>
        <w:jc w:val="center"/>
        <w:rPr>
          <w:b/>
          <w:szCs w:val="24"/>
        </w:rPr>
      </w:pPr>
    </w:p>
    <w:p w:rsidR="008202CF" w:rsidRPr="003A4CCF" w:rsidRDefault="008202CF" w:rsidP="00762F43">
      <w:pPr>
        <w:spacing w:line="276" w:lineRule="auto"/>
        <w:ind w:firstLine="709"/>
        <w:jc w:val="center"/>
        <w:rPr>
          <w:b/>
          <w:szCs w:val="24"/>
        </w:rPr>
      </w:pPr>
    </w:p>
    <w:p w:rsidR="001D193E" w:rsidRDefault="001D193E" w:rsidP="001D193E">
      <w:pPr>
        <w:spacing w:line="276" w:lineRule="auto"/>
        <w:jc w:val="center"/>
        <w:rPr>
          <w:b/>
          <w:sz w:val="28"/>
          <w:szCs w:val="28"/>
        </w:rPr>
      </w:pPr>
      <w:r>
        <w:rPr>
          <w:b/>
          <w:sz w:val="28"/>
          <w:szCs w:val="28"/>
        </w:rPr>
        <w:t xml:space="preserve">Основные направления </w:t>
      </w:r>
    </w:p>
    <w:p w:rsidR="001D193E" w:rsidRDefault="001D193E" w:rsidP="001D193E">
      <w:pPr>
        <w:spacing w:line="276" w:lineRule="auto"/>
        <w:jc w:val="center"/>
        <w:rPr>
          <w:b/>
          <w:sz w:val="28"/>
          <w:szCs w:val="28"/>
        </w:rPr>
      </w:pPr>
      <w:r>
        <w:rPr>
          <w:b/>
          <w:sz w:val="28"/>
          <w:szCs w:val="28"/>
        </w:rPr>
        <w:t xml:space="preserve">бюджетной и налоговой политики Южского городского поселения </w:t>
      </w:r>
    </w:p>
    <w:p w:rsidR="001D193E" w:rsidRDefault="001D193E" w:rsidP="001D193E">
      <w:pPr>
        <w:spacing w:line="276" w:lineRule="auto"/>
        <w:jc w:val="center"/>
        <w:rPr>
          <w:b/>
          <w:sz w:val="28"/>
          <w:szCs w:val="28"/>
        </w:rPr>
      </w:pPr>
      <w:r>
        <w:rPr>
          <w:b/>
          <w:sz w:val="28"/>
          <w:szCs w:val="28"/>
        </w:rPr>
        <w:t>на 202</w:t>
      </w:r>
      <w:r w:rsidR="00C64F7A">
        <w:rPr>
          <w:b/>
          <w:sz w:val="28"/>
          <w:szCs w:val="28"/>
        </w:rPr>
        <w:t>2</w:t>
      </w:r>
      <w:r>
        <w:rPr>
          <w:b/>
          <w:sz w:val="28"/>
          <w:szCs w:val="28"/>
        </w:rPr>
        <w:t xml:space="preserve"> – 202</w:t>
      </w:r>
      <w:r w:rsidR="00C64F7A">
        <w:rPr>
          <w:b/>
          <w:sz w:val="28"/>
          <w:szCs w:val="28"/>
        </w:rPr>
        <w:t>7</w:t>
      </w:r>
      <w:r>
        <w:rPr>
          <w:b/>
          <w:sz w:val="28"/>
          <w:szCs w:val="28"/>
        </w:rPr>
        <w:t xml:space="preserve"> годы</w:t>
      </w:r>
    </w:p>
    <w:p w:rsidR="001D193E" w:rsidRDefault="001D193E" w:rsidP="001D193E">
      <w:pPr>
        <w:spacing w:line="276" w:lineRule="auto"/>
        <w:jc w:val="center"/>
        <w:rPr>
          <w:sz w:val="28"/>
          <w:szCs w:val="28"/>
        </w:rPr>
      </w:pPr>
    </w:p>
    <w:p w:rsidR="001D193E" w:rsidRDefault="001D193E" w:rsidP="001D193E">
      <w:pPr>
        <w:spacing w:line="276" w:lineRule="auto"/>
        <w:jc w:val="both"/>
        <w:rPr>
          <w:sz w:val="28"/>
          <w:szCs w:val="28"/>
        </w:rPr>
      </w:pPr>
      <w:r>
        <w:rPr>
          <w:sz w:val="28"/>
          <w:szCs w:val="28"/>
        </w:rPr>
        <w:tab/>
        <w:t>Основные направления бюджетной и налоговой политики Южского городского поселения на 202</w:t>
      </w:r>
      <w:r w:rsidR="00C64F7A">
        <w:rPr>
          <w:sz w:val="28"/>
          <w:szCs w:val="28"/>
        </w:rPr>
        <w:t>2</w:t>
      </w:r>
      <w:r>
        <w:rPr>
          <w:sz w:val="28"/>
          <w:szCs w:val="28"/>
        </w:rPr>
        <w:t xml:space="preserve"> - 202</w:t>
      </w:r>
      <w:r w:rsidR="00C64F7A">
        <w:rPr>
          <w:sz w:val="28"/>
          <w:szCs w:val="28"/>
        </w:rPr>
        <w:t>7</w:t>
      </w:r>
      <w:r>
        <w:rPr>
          <w:sz w:val="28"/>
          <w:szCs w:val="28"/>
        </w:rPr>
        <w:t xml:space="preserve"> годы подготовлены в соответствии со статьями 172 и 184.2 Бюджетного кодекса Российской Федерации (далее -  Бюджетный кодекс), решением Совета Южского городского поселения от 18.02.2016 № 14 «Об утверждении Положения о бюджетном процессе Южского городского поселения», с учетом итогов реализации бюджетной и налоговой политики в 202</w:t>
      </w:r>
      <w:r w:rsidR="00C64F7A">
        <w:rPr>
          <w:sz w:val="28"/>
          <w:szCs w:val="28"/>
        </w:rPr>
        <w:t>2</w:t>
      </w:r>
      <w:r>
        <w:rPr>
          <w:sz w:val="28"/>
          <w:szCs w:val="28"/>
        </w:rPr>
        <w:t>-202</w:t>
      </w:r>
      <w:r w:rsidR="00C64F7A">
        <w:rPr>
          <w:sz w:val="28"/>
          <w:szCs w:val="28"/>
        </w:rPr>
        <w:t>3</w:t>
      </w:r>
      <w:r>
        <w:rPr>
          <w:sz w:val="28"/>
          <w:szCs w:val="28"/>
        </w:rPr>
        <w:t xml:space="preserve"> годах. При подготовке основных направлений бюджетной и налоговой политики Южского городского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годов», послание Президента Российской Федерации Федеральному собранию от 21.02.2023 «Послание Президента Федеральному собранию», Постановлением Администрации Южского муниципального района Ивановской области от 29.12.2017 № 1356-п «Об утверждении муниципальной программы «Экономическое развитие моногорода Южа»» (в действующей редакции). </w:t>
      </w:r>
    </w:p>
    <w:p w:rsidR="001D193E" w:rsidRDefault="001D193E" w:rsidP="001D193E">
      <w:pPr>
        <w:spacing w:line="276" w:lineRule="auto"/>
        <w:jc w:val="both"/>
        <w:rPr>
          <w:sz w:val="28"/>
          <w:szCs w:val="28"/>
        </w:rPr>
      </w:pPr>
      <w:r>
        <w:rPr>
          <w:sz w:val="28"/>
          <w:szCs w:val="28"/>
        </w:rPr>
        <w:tab/>
        <w:t>Целью основных направлений бюджетной политики на 202</w:t>
      </w:r>
      <w:r w:rsidR="00C64F7A">
        <w:rPr>
          <w:sz w:val="28"/>
          <w:szCs w:val="28"/>
        </w:rPr>
        <w:t>2</w:t>
      </w:r>
      <w:r>
        <w:rPr>
          <w:sz w:val="28"/>
          <w:szCs w:val="28"/>
        </w:rPr>
        <w:t>-202</w:t>
      </w:r>
      <w:r w:rsidR="00C64F7A">
        <w:rPr>
          <w:sz w:val="28"/>
          <w:szCs w:val="28"/>
        </w:rPr>
        <w:t>7</w:t>
      </w:r>
      <w:r>
        <w:rPr>
          <w:sz w:val="28"/>
          <w:szCs w:val="28"/>
        </w:rPr>
        <w:t xml:space="preserve"> годы (далее бюджетная политика) является описание условий, принимаемых для составления проекта бюджета Южского городского поселения (далее – бюджет поселения), основных характеристик и прогнозируемых параметров бюджета поселения, а также обеспечение прозрачности и открытости бюджетного планирования.</w:t>
      </w:r>
    </w:p>
    <w:p w:rsidR="001D193E" w:rsidRDefault="001D193E" w:rsidP="001D193E">
      <w:pPr>
        <w:spacing w:line="276" w:lineRule="auto"/>
        <w:jc w:val="both"/>
        <w:rPr>
          <w:sz w:val="28"/>
          <w:szCs w:val="28"/>
        </w:rPr>
      </w:pPr>
      <w:r>
        <w:rPr>
          <w:sz w:val="28"/>
          <w:szCs w:val="28"/>
        </w:rPr>
        <w:tab/>
        <w:t>Бюджетная политика на 202</w:t>
      </w:r>
      <w:r w:rsidR="00C64F7A">
        <w:rPr>
          <w:sz w:val="28"/>
          <w:szCs w:val="28"/>
        </w:rPr>
        <w:t>2</w:t>
      </w:r>
      <w:r>
        <w:rPr>
          <w:sz w:val="28"/>
          <w:szCs w:val="28"/>
        </w:rPr>
        <w:t>-202</w:t>
      </w:r>
      <w:r w:rsidR="00C64F7A">
        <w:rPr>
          <w:sz w:val="28"/>
          <w:szCs w:val="28"/>
        </w:rPr>
        <w:t>7</w:t>
      </w:r>
      <w:r>
        <w:rPr>
          <w:sz w:val="28"/>
          <w:szCs w:val="28"/>
        </w:rPr>
        <w:t xml:space="preserve"> годы направлена на создание условий для устойчивого социально-экономического развития Южского </w:t>
      </w:r>
      <w:r>
        <w:rPr>
          <w:sz w:val="28"/>
          <w:szCs w:val="28"/>
        </w:rPr>
        <w:lastRenderedPageBreak/>
        <w:t>городского поселения в целях обеспечения реализации приоритетных для поселения задач.</w:t>
      </w:r>
    </w:p>
    <w:p w:rsidR="001D193E" w:rsidRDefault="001D193E" w:rsidP="001D193E">
      <w:pPr>
        <w:spacing w:line="276" w:lineRule="auto"/>
        <w:jc w:val="both"/>
        <w:rPr>
          <w:sz w:val="28"/>
          <w:szCs w:val="28"/>
        </w:rPr>
      </w:pPr>
      <w:r>
        <w:rPr>
          <w:sz w:val="28"/>
          <w:szCs w:val="28"/>
        </w:rPr>
        <w:tab/>
        <w:t>Основными задачами бюджетной политики на 202</w:t>
      </w:r>
      <w:r w:rsidR="00C64F7A">
        <w:rPr>
          <w:sz w:val="28"/>
          <w:szCs w:val="28"/>
        </w:rPr>
        <w:t>2</w:t>
      </w:r>
      <w:r>
        <w:rPr>
          <w:sz w:val="28"/>
          <w:szCs w:val="28"/>
        </w:rPr>
        <w:t>-202</w:t>
      </w:r>
      <w:r w:rsidR="00C64F7A">
        <w:rPr>
          <w:sz w:val="28"/>
          <w:szCs w:val="28"/>
        </w:rPr>
        <w:t>7</w:t>
      </w:r>
      <w:r>
        <w:rPr>
          <w:sz w:val="28"/>
          <w:szCs w:val="28"/>
        </w:rPr>
        <w:t xml:space="preserve"> годы является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 государственной политики, обеспечение стабильности, формирующей условия для устойчивого экономического роста городского поселения.</w:t>
      </w:r>
    </w:p>
    <w:p w:rsidR="001D193E" w:rsidRDefault="001D193E" w:rsidP="001D193E">
      <w:pPr>
        <w:spacing w:line="276" w:lineRule="auto"/>
        <w:jc w:val="both"/>
        <w:rPr>
          <w:sz w:val="28"/>
          <w:szCs w:val="28"/>
        </w:rPr>
      </w:pPr>
      <w:r>
        <w:rPr>
          <w:sz w:val="28"/>
          <w:szCs w:val="28"/>
        </w:rPr>
        <w:tab/>
        <w:t>Для обеспечения долгосрочной сбалансированности и устойчивости бюджетной системы предусматривается:</w:t>
      </w:r>
    </w:p>
    <w:p w:rsidR="001D193E" w:rsidRDefault="001D193E" w:rsidP="001D193E">
      <w:pPr>
        <w:spacing w:line="276" w:lineRule="auto"/>
        <w:ind w:firstLine="708"/>
        <w:jc w:val="both"/>
        <w:rPr>
          <w:sz w:val="28"/>
          <w:szCs w:val="28"/>
        </w:rPr>
      </w:pPr>
      <w:r>
        <w:rPr>
          <w:sz w:val="28"/>
          <w:szCs w:val="28"/>
        </w:rPr>
        <w:t>- принятие мер по повышению собираемости и эффективности администрирования налоговых и других обязательных платежей, снижению задолженности в бюджетную систему;</w:t>
      </w:r>
    </w:p>
    <w:p w:rsidR="001D193E" w:rsidRDefault="001D193E" w:rsidP="001D193E">
      <w:pPr>
        <w:spacing w:line="276" w:lineRule="auto"/>
        <w:ind w:firstLine="708"/>
        <w:jc w:val="both"/>
        <w:rPr>
          <w:sz w:val="28"/>
          <w:szCs w:val="28"/>
        </w:rPr>
      </w:pPr>
      <w:r>
        <w:rPr>
          <w:sz w:val="28"/>
          <w:szCs w:val="28"/>
        </w:rPr>
        <w:t>-  проведение оценки эффективности налоговых льгот;</w:t>
      </w:r>
    </w:p>
    <w:p w:rsidR="001D193E" w:rsidRDefault="001D193E" w:rsidP="001D193E">
      <w:pPr>
        <w:spacing w:line="276" w:lineRule="auto"/>
        <w:ind w:firstLine="708"/>
        <w:jc w:val="both"/>
        <w:rPr>
          <w:sz w:val="28"/>
          <w:szCs w:val="28"/>
        </w:rPr>
      </w:pPr>
      <w:r>
        <w:rPr>
          <w:sz w:val="28"/>
          <w:szCs w:val="28"/>
        </w:rPr>
        <w:t>-  усиление контроля за своевременным и полным внесением арендной платы за земельные участки и муниципальное имущество;</w:t>
      </w:r>
    </w:p>
    <w:p w:rsidR="001D193E" w:rsidRDefault="001D193E" w:rsidP="001D193E">
      <w:pPr>
        <w:spacing w:line="276" w:lineRule="auto"/>
        <w:ind w:firstLine="708"/>
        <w:jc w:val="both"/>
        <w:rPr>
          <w:sz w:val="28"/>
          <w:szCs w:val="28"/>
        </w:rPr>
      </w:pPr>
      <w:r>
        <w:rPr>
          <w:sz w:val="28"/>
          <w:szCs w:val="28"/>
        </w:rPr>
        <w:t>- контроль за соблюдением оплаты труда работников муниципальных учреждений и органов местного самоуправления;</w:t>
      </w:r>
    </w:p>
    <w:p w:rsidR="001D193E" w:rsidRDefault="001D193E" w:rsidP="001D193E">
      <w:pPr>
        <w:spacing w:line="276" w:lineRule="auto"/>
        <w:ind w:firstLine="708"/>
        <w:jc w:val="both"/>
        <w:rPr>
          <w:sz w:val="28"/>
          <w:szCs w:val="28"/>
        </w:rPr>
      </w:pPr>
      <w:r>
        <w:rPr>
          <w:sz w:val="28"/>
          <w:szCs w:val="28"/>
        </w:rPr>
        <w:t>- запрет на установление расходных обязательств Южского городского поселения, не связанных с решением вопросов, отнесенных Конституцией Российской Федерацией, федеральными и региональными законами к полномочиям органов местного самоуправления.</w:t>
      </w:r>
    </w:p>
    <w:p w:rsidR="001D193E" w:rsidRDefault="001D193E" w:rsidP="001D193E">
      <w:pPr>
        <w:spacing w:line="276" w:lineRule="auto"/>
        <w:jc w:val="both"/>
        <w:rPr>
          <w:sz w:val="28"/>
          <w:szCs w:val="28"/>
        </w:rPr>
      </w:pPr>
    </w:p>
    <w:p w:rsidR="001D193E" w:rsidRDefault="001D193E" w:rsidP="001D193E">
      <w:pPr>
        <w:spacing w:line="276" w:lineRule="auto"/>
        <w:jc w:val="center"/>
        <w:rPr>
          <w:b/>
          <w:sz w:val="28"/>
          <w:szCs w:val="28"/>
        </w:rPr>
      </w:pPr>
      <w:r>
        <w:rPr>
          <w:b/>
          <w:sz w:val="28"/>
          <w:szCs w:val="28"/>
        </w:rPr>
        <w:t>Итоги реализации бюджетной и налоговой политики в 202</w:t>
      </w:r>
      <w:r w:rsidR="00281A3D">
        <w:rPr>
          <w:b/>
          <w:sz w:val="28"/>
          <w:szCs w:val="28"/>
        </w:rPr>
        <w:t>3</w:t>
      </w:r>
      <w:r>
        <w:rPr>
          <w:b/>
          <w:sz w:val="28"/>
          <w:szCs w:val="28"/>
        </w:rPr>
        <w:t xml:space="preserve"> году</w:t>
      </w:r>
    </w:p>
    <w:p w:rsidR="001D193E" w:rsidRDefault="001D193E" w:rsidP="001D193E">
      <w:pPr>
        <w:spacing w:line="276" w:lineRule="auto"/>
        <w:rPr>
          <w:sz w:val="28"/>
          <w:szCs w:val="28"/>
        </w:rPr>
      </w:pPr>
    </w:p>
    <w:p w:rsidR="001D193E" w:rsidRDefault="001D193E" w:rsidP="001D193E">
      <w:pPr>
        <w:spacing w:line="276" w:lineRule="auto"/>
        <w:jc w:val="both"/>
        <w:rPr>
          <w:sz w:val="28"/>
          <w:szCs w:val="28"/>
        </w:rPr>
      </w:pPr>
      <w:r>
        <w:rPr>
          <w:sz w:val="28"/>
          <w:szCs w:val="28"/>
        </w:rPr>
        <w:tab/>
        <w:t>Исполнение доходной части бюджета поселения в 202</w:t>
      </w:r>
      <w:r w:rsidR="00281A3D">
        <w:rPr>
          <w:sz w:val="28"/>
          <w:szCs w:val="28"/>
        </w:rPr>
        <w:t>3</w:t>
      </w:r>
      <w:r>
        <w:rPr>
          <w:sz w:val="28"/>
          <w:szCs w:val="28"/>
        </w:rPr>
        <w:t xml:space="preserve"> году на </w:t>
      </w:r>
      <w:r w:rsidRPr="003A125B">
        <w:rPr>
          <w:sz w:val="28"/>
          <w:szCs w:val="28"/>
        </w:rPr>
        <w:t>10</w:t>
      </w:r>
      <w:r w:rsidR="003A125B" w:rsidRPr="003A125B">
        <w:rPr>
          <w:sz w:val="28"/>
          <w:szCs w:val="28"/>
        </w:rPr>
        <w:t>6,84</w:t>
      </w:r>
      <w:r>
        <w:rPr>
          <w:sz w:val="28"/>
          <w:szCs w:val="28"/>
        </w:rPr>
        <w:t>% от плановых назначений позволило администрации Южского городского поселения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 подтвержденных заявками главных распорядителей.</w:t>
      </w:r>
    </w:p>
    <w:p w:rsidR="001D193E" w:rsidRDefault="001D193E" w:rsidP="001D193E">
      <w:pPr>
        <w:spacing w:line="276" w:lineRule="auto"/>
        <w:ind w:firstLine="708"/>
        <w:jc w:val="both"/>
        <w:rPr>
          <w:sz w:val="28"/>
          <w:szCs w:val="28"/>
        </w:rPr>
      </w:pPr>
      <w:r>
        <w:rPr>
          <w:sz w:val="28"/>
          <w:szCs w:val="28"/>
        </w:rPr>
        <w:t xml:space="preserve"> В бюджет Южского городского поселения в 202</w:t>
      </w:r>
      <w:r w:rsidR="00A63335">
        <w:rPr>
          <w:sz w:val="28"/>
          <w:szCs w:val="28"/>
        </w:rPr>
        <w:t>3</w:t>
      </w:r>
      <w:r>
        <w:rPr>
          <w:sz w:val="28"/>
          <w:szCs w:val="28"/>
        </w:rPr>
        <w:t xml:space="preserve"> году поступило доходов в сумме 1</w:t>
      </w:r>
      <w:r w:rsidR="00A63335">
        <w:rPr>
          <w:sz w:val="28"/>
          <w:szCs w:val="28"/>
        </w:rPr>
        <w:t xml:space="preserve">38,1 </w:t>
      </w:r>
      <w:r>
        <w:rPr>
          <w:sz w:val="28"/>
          <w:szCs w:val="28"/>
        </w:rPr>
        <w:t xml:space="preserve">млн. руб., в том числе поступления налоговых и неналоговых доходов составило </w:t>
      </w:r>
      <w:r w:rsidR="00A63335">
        <w:rPr>
          <w:sz w:val="28"/>
          <w:szCs w:val="28"/>
        </w:rPr>
        <w:t>75,8</w:t>
      </w:r>
      <w:r>
        <w:rPr>
          <w:sz w:val="28"/>
          <w:szCs w:val="28"/>
        </w:rPr>
        <w:t xml:space="preserve"> млн. руб.  из уточненного плана </w:t>
      </w:r>
      <w:r w:rsidR="00EC2E22">
        <w:rPr>
          <w:sz w:val="28"/>
          <w:szCs w:val="28"/>
        </w:rPr>
        <w:t>66,9</w:t>
      </w:r>
      <w:r>
        <w:rPr>
          <w:sz w:val="28"/>
          <w:szCs w:val="28"/>
        </w:rPr>
        <w:t xml:space="preserve"> млн. руб. </w:t>
      </w:r>
      <w:r w:rsidRPr="00EC2E22">
        <w:rPr>
          <w:sz w:val="28"/>
          <w:szCs w:val="28"/>
        </w:rPr>
        <w:t>или 1</w:t>
      </w:r>
      <w:r w:rsidR="00EC2E22" w:rsidRPr="00EC2E22">
        <w:rPr>
          <w:sz w:val="28"/>
          <w:szCs w:val="28"/>
        </w:rPr>
        <w:t>13,3</w:t>
      </w:r>
      <w:r>
        <w:rPr>
          <w:sz w:val="28"/>
          <w:szCs w:val="28"/>
        </w:rPr>
        <w:t xml:space="preserve"> %.</w:t>
      </w:r>
    </w:p>
    <w:p w:rsidR="001D193E" w:rsidRDefault="001D193E" w:rsidP="001D193E">
      <w:pPr>
        <w:spacing w:line="276" w:lineRule="auto"/>
        <w:ind w:firstLine="708"/>
        <w:jc w:val="both"/>
        <w:rPr>
          <w:sz w:val="28"/>
          <w:szCs w:val="28"/>
        </w:rPr>
      </w:pPr>
      <w:r>
        <w:rPr>
          <w:sz w:val="28"/>
          <w:szCs w:val="28"/>
        </w:rPr>
        <w:t xml:space="preserve">В приоритетном порядке обеспечено финансирование из бюджета поселения расходов на культуру </w:t>
      </w:r>
      <w:r w:rsidR="00EC2E22">
        <w:rPr>
          <w:sz w:val="28"/>
          <w:szCs w:val="28"/>
        </w:rPr>
        <w:t xml:space="preserve">100,0 </w:t>
      </w:r>
      <w:r>
        <w:rPr>
          <w:sz w:val="28"/>
          <w:szCs w:val="28"/>
        </w:rPr>
        <w:t xml:space="preserve">%, социальную политику </w:t>
      </w:r>
      <w:r w:rsidR="00EC2E22">
        <w:rPr>
          <w:sz w:val="28"/>
          <w:szCs w:val="28"/>
        </w:rPr>
        <w:t>79,6</w:t>
      </w:r>
      <w:r>
        <w:rPr>
          <w:sz w:val="28"/>
          <w:szCs w:val="28"/>
        </w:rPr>
        <w:t xml:space="preserve"> %, национальную экономику </w:t>
      </w:r>
      <w:r w:rsidR="00EC2E22">
        <w:rPr>
          <w:sz w:val="28"/>
          <w:szCs w:val="28"/>
        </w:rPr>
        <w:t>96,9</w:t>
      </w:r>
      <w:r>
        <w:rPr>
          <w:sz w:val="28"/>
          <w:szCs w:val="28"/>
        </w:rPr>
        <w:t xml:space="preserve"> % и жилищно-коммунальное хозяйство </w:t>
      </w:r>
      <w:r w:rsidR="00EC2E22">
        <w:rPr>
          <w:sz w:val="28"/>
          <w:szCs w:val="28"/>
        </w:rPr>
        <w:t>96,7</w:t>
      </w:r>
      <w:r>
        <w:rPr>
          <w:sz w:val="28"/>
          <w:szCs w:val="28"/>
        </w:rPr>
        <w:t xml:space="preserve"> % от плановых назначений.</w:t>
      </w:r>
    </w:p>
    <w:p w:rsidR="001D193E" w:rsidRDefault="00030E93" w:rsidP="001D193E">
      <w:pPr>
        <w:spacing w:line="276" w:lineRule="auto"/>
        <w:ind w:firstLine="708"/>
        <w:jc w:val="both"/>
        <w:rPr>
          <w:sz w:val="28"/>
          <w:szCs w:val="28"/>
        </w:rPr>
      </w:pPr>
      <w:r>
        <w:rPr>
          <w:sz w:val="28"/>
          <w:szCs w:val="28"/>
        </w:rPr>
        <w:lastRenderedPageBreak/>
        <w:t>В 2023</w:t>
      </w:r>
      <w:r w:rsidR="001D193E">
        <w:rPr>
          <w:sz w:val="28"/>
          <w:szCs w:val="28"/>
        </w:rPr>
        <w:t xml:space="preserve"> году решение задач социально-экономического развития Южского городского поселения осуществлялось в условиях обеспечения сбалансированности и устойчивости бюджетной системы поселения.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w:t>
      </w:r>
    </w:p>
    <w:p w:rsidR="001D193E" w:rsidRDefault="001D193E" w:rsidP="001D193E">
      <w:pPr>
        <w:spacing w:line="276" w:lineRule="auto"/>
        <w:ind w:firstLine="708"/>
        <w:jc w:val="both"/>
        <w:rPr>
          <w:sz w:val="28"/>
          <w:szCs w:val="28"/>
        </w:rPr>
      </w:pPr>
      <w:r>
        <w:rPr>
          <w:sz w:val="28"/>
          <w:szCs w:val="28"/>
        </w:rPr>
        <w:t>С целью решения прозрачности и открытости бюджетного процесса, обеспечения вовлечения граждан в бюджетный процесс актуальная информация о бюджете и его исполнении в доступной для понимания форме размещается в официальном издании «Вестник Южского городского поселения» и на официальном сайте Южского муниципального района в информационно-телекоммуникационной сети «Интернет» в разделе «Бюджет для граждан».</w:t>
      </w:r>
    </w:p>
    <w:p w:rsidR="001D193E" w:rsidRDefault="001D193E" w:rsidP="001D193E">
      <w:pPr>
        <w:spacing w:line="276" w:lineRule="auto"/>
        <w:ind w:firstLine="708"/>
        <w:jc w:val="both"/>
        <w:rPr>
          <w:sz w:val="28"/>
          <w:szCs w:val="28"/>
        </w:rPr>
      </w:pPr>
      <w:r>
        <w:rPr>
          <w:sz w:val="28"/>
          <w:szCs w:val="28"/>
        </w:rPr>
        <w:t>По итогам работы за 202</w:t>
      </w:r>
      <w:r w:rsidR="00030E93">
        <w:rPr>
          <w:sz w:val="28"/>
          <w:szCs w:val="28"/>
        </w:rPr>
        <w:t>3</w:t>
      </w:r>
      <w:r>
        <w:rPr>
          <w:sz w:val="28"/>
          <w:szCs w:val="28"/>
        </w:rPr>
        <w:t xml:space="preserve"> год, согласно оценке проведенной Департаментом финансов Ивановской области, городскому поселению присвоена 1 степень качества, свидетельствующая о надлежащем уровне управления бюджетным процессом.</w:t>
      </w:r>
    </w:p>
    <w:p w:rsidR="001D193E" w:rsidRDefault="001D193E" w:rsidP="001D193E">
      <w:pPr>
        <w:spacing w:line="276" w:lineRule="auto"/>
        <w:ind w:firstLine="708"/>
        <w:jc w:val="both"/>
        <w:rPr>
          <w:sz w:val="28"/>
          <w:szCs w:val="28"/>
        </w:rPr>
      </w:pPr>
    </w:p>
    <w:p w:rsidR="001D193E" w:rsidRDefault="001D193E" w:rsidP="001D193E">
      <w:pPr>
        <w:spacing w:line="276" w:lineRule="auto"/>
        <w:ind w:firstLine="708"/>
        <w:jc w:val="center"/>
        <w:rPr>
          <w:b/>
          <w:sz w:val="28"/>
          <w:szCs w:val="28"/>
        </w:rPr>
      </w:pPr>
      <w:r>
        <w:rPr>
          <w:b/>
          <w:sz w:val="28"/>
          <w:szCs w:val="28"/>
        </w:rPr>
        <w:t xml:space="preserve">Основные направления бюджетной политики </w:t>
      </w:r>
    </w:p>
    <w:p w:rsidR="001D193E" w:rsidRDefault="001D193E" w:rsidP="001D193E">
      <w:pPr>
        <w:spacing w:line="276" w:lineRule="auto"/>
        <w:ind w:firstLine="708"/>
        <w:jc w:val="center"/>
        <w:rPr>
          <w:sz w:val="28"/>
          <w:szCs w:val="28"/>
        </w:rPr>
      </w:pPr>
    </w:p>
    <w:p w:rsidR="001D193E" w:rsidRDefault="001D193E" w:rsidP="001D193E">
      <w:pPr>
        <w:spacing w:line="276" w:lineRule="auto"/>
        <w:ind w:firstLine="708"/>
        <w:jc w:val="both"/>
        <w:rPr>
          <w:sz w:val="28"/>
          <w:szCs w:val="28"/>
        </w:rPr>
      </w:pPr>
      <w:r>
        <w:rPr>
          <w:sz w:val="28"/>
          <w:szCs w:val="28"/>
        </w:rPr>
        <w:t>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поселения, достижение измеримых общественно значимых результатов, с учетом обеспечения достижения целей национальных проектов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D193E" w:rsidRDefault="001D193E" w:rsidP="001D193E">
      <w:pPr>
        <w:spacing w:line="276" w:lineRule="auto"/>
        <w:ind w:firstLine="708"/>
        <w:jc w:val="both"/>
        <w:rPr>
          <w:sz w:val="28"/>
          <w:szCs w:val="28"/>
        </w:rPr>
      </w:pPr>
      <w:r>
        <w:rPr>
          <w:sz w:val="28"/>
          <w:szCs w:val="28"/>
        </w:rPr>
        <w:t>При формировании бюджета Южского городского поселения необходимо обеспечить безусловное исполнение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Для развития экономики Южского городского поселения необходимо создать условия для притока инвестиций, повышать привлекательность Южского городского поселения не только для </w:t>
      </w:r>
      <w:r>
        <w:rPr>
          <w:sz w:val="28"/>
          <w:szCs w:val="28"/>
        </w:rPr>
        <w:lastRenderedPageBreak/>
        <w:t xml:space="preserve">отдельных производств, а комплексно и постоянно усиливать позиции города в конкурентной борьбе за инвесторов.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Южское городское поселение Южского муниципального района 14.12.2018 получило статус территории опережающего социально-экономического развития (ТОСЭР) (постановление Правительства РФ №1522) на 10 лет (2019 – 2028 гг.). Постановлением Правительства РФ от 02.07.2020г. № 972 «О внесении изменений в отдельные законодательные акты Правительства Российской Федерации» расширен перечень видов экономической деятельности, на который распространяется особый правовой режим осуществления предпринимательской деятельности в ТОСЭР «Южа». В рамках ТОСЭР возможно осуществление 38 видов деятельности (ОКВЭД).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Показатели эффективности функционирования: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за 10 лет: количество резидентов ТОР (ед.) - 18;</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ab/>
        <w:t xml:space="preserve">       количество созданных рабочих мест - 348;</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ab/>
        <w:t xml:space="preserve">       объем инвестиций – 1 440,647 млн. руб.</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По состоянию на 01.09.2023 в реестр резидентов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включены предприятия, реализующие инвестиционные проекты в ТОСЭР «Южа»: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•ООО «Сыродел»: инвестиционный проект по производству молочной продукции, в том числе сыра и йогурта. Общий объем инвестиций - 30 млн. рублей, количество создаваемых рабочих мест - 25.</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•ООО «Южское подворье»: инвестиционный проект по созданию предприятия по переработке молока. Общий объем инвестиций - 28,4 млн. рублей, количество создаваемых рабочих мест - 16.</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«Смарт Хемп Иваново»: инвестиционный проект «Создание пенько-перерабатывающего предприятия». Объем инвестиций 1 256,180 млн. рублей. Количество создаваемых рабочих мест - 30.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«РеТорф»: инвестиционный проект «Агломерация торфа на территории Южского городского поселения Южского муниципального района». В рамках проекта планируется производить гумат для универсального использования, в том числе гумат для капельного полива и гидропонных систем, для использования в качестве биологически активных добавок в составе рационов животных. Общий объем </w:t>
      </w:r>
      <w:r>
        <w:rPr>
          <w:sz w:val="28"/>
          <w:szCs w:val="28"/>
        </w:rPr>
        <w:lastRenderedPageBreak/>
        <w:t xml:space="preserve">инвестиций - 48,444 млн. рублей, количество создаваемых рабочих мест - 12.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«Знатная деревня»: инвестиционный проект «Создание гостевой эко усадьбы «Знатная деревня». Общий объем инвестиций - 6,825 млн. рублей. Количество создаваемых рабочих мест -10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«Пульс»: инвестиционный проект «Создание медицинского центра в Южском городском поселении». Общий объем инвестиций – 3,9 млн. рублей. Количество создаваемых рабочих мест - 11.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«Экопак Производство»: инвестиционный проект «Открытие производства сшивной упаковки для текстильных изделий по адресу: Ивановская область, м.р-н Южский, г.п. Южское, г. Южа, ул. Арсеньевка, двлд. 86, помещ.1». Общий объем инвестиций - 5,289 млн. рублей. Количество создаваемых рабочих мест - 25.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•ООО «Южатекс»: инвестиционный проект «Организация производства прядения текстильных волокон». Общий объем инвестиций - 3,0 млн. рублей (без учета НДС). Количество создаваемых рабочих мест - 75.</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 ООО «Южа Хлеб»: инвестиционный проект «Открытие производства полуфабрикатов замороженного хлеба и хлебобулочных изделий, а также производства и точек продажи готового хлеба по адресу: г. Южа, ул. Советская, д. 40». В рамках реализации инвестиционного проекта планируется открытие цеха по производству замороженных хлебобулочных изделий и готовой продукции. Общий объем инвестиций -17,524 млн. рублей (без учета НДС), количество создаваемых рабочих мест - 74.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«Центр специальных технологий»: инвестиционный проект «Содержание дорог и других территорий Южского городского поселения». Проектом предусмотрено создание предприятия по обслуживанию и содержанию дорог Южского городского поселения. Общий объем инвестиций - 3 млн. рублей (без учета НДС 2,5 млн. рублей). Количество создаваемых рабочих мест - 15.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•ООО «Агрокомплекс-парк»: инвестиционный проект «Производство растительных масел (на примере конопляного) на территории опережающего социального-экономического развития «Южа». Проектом предусмотрено производство конопляного масла в стеклянной таре объемом 250 мл. Общий объем инвестиций - 11,655 млн. рублей (без учета НДС 9,713 млн. рублей). Количество создаваемых рабочих мест - 10.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lastRenderedPageBreak/>
        <w:t xml:space="preserve">•ООО «ФурнитураЦентр»: инвестиционный проект Производство пластмассовых изделий, используемых в строительстве, на территории опережающего социально-экономического развития «Южа». Проект предусматривает организацию производства фурнитуры для пластиковых окон, дверей, используемых в строительстве (ручки для окон, дверей из ПВХ; петли оконные; крепления импоста, детские замки для окон; защелки балконные; ограничители открывания окон). Общий объем инвестиций - 7 млн рублей (без учета НДС 6,750 млн. рублей). Количество создаваемых рабочих мест -51. </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•ООО «Евроупаковка 2.0»: инвестиционный проект «Открытие производства упаковки, чехлов для одежды, промо-сумок, систем хранения и другой продукции из синтетических тканей (нетканых материалов) и пленки в г. Южа». Общий объем инвестиций - 3,6 млн. рублей (без учета НДС 3,0 млн. рублей). Количество создаваемых рабочих мест - 15.</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•ООО «Карбон синтез»: инвестиционный проект «Комплекс по утилизации органического сырья методом баротермического преобразования и изготовления термоугля (Биоугля)». В рамках реализации проекта - выпуск топливных угольных пеллет из отходов деревообрабатывающих предприятий г. Южа Ивановской области. Общий объем инвестиций – 108,336 млн</w:t>
      </w:r>
      <w:r w:rsidR="007C546F">
        <w:rPr>
          <w:sz w:val="28"/>
          <w:szCs w:val="28"/>
        </w:rPr>
        <w:t>.</w:t>
      </w:r>
      <w:r>
        <w:rPr>
          <w:sz w:val="28"/>
          <w:szCs w:val="28"/>
        </w:rPr>
        <w:t xml:space="preserve"> рублей, количество создаваемых рабочих мест - 60.</w:t>
      </w:r>
    </w:p>
    <w:p w:rsidR="001D193E" w:rsidRDefault="001D193E" w:rsidP="001D193E">
      <w:pPr>
        <w:overflowPunct w:val="0"/>
        <w:autoSpaceDE w:val="0"/>
        <w:autoSpaceDN w:val="0"/>
        <w:adjustRightInd w:val="0"/>
        <w:spacing w:line="300" w:lineRule="auto"/>
        <w:ind w:firstLine="709"/>
        <w:jc w:val="both"/>
        <w:textAlignment w:val="baseline"/>
        <w:rPr>
          <w:sz w:val="28"/>
          <w:szCs w:val="28"/>
        </w:rPr>
      </w:pPr>
      <w:r>
        <w:rPr>
          <w:sz w:val="28"/>
          <w:szCs w:val="28"/>
        </w:rPr>
        <w:t xml:space="preserve"> •ООО «Южская фурнитура»: инвестиционный проект «Организация производства фурнитуры для швейных изделий в г.Южа». Проект направлен на создание современного высокотехнологичного производства импортозамещающей продукции – конкурентоспособной фурнитуры для спецодежды и рабочей одежды со специальными защитными отделками, что снизит критическую зависимость от импортных комплектующих. Общий объем инвестиций- 20,242 млн.рублей, количество создаваемых рабочих мест-10.</w:t>
      </w:r>
    </w:p>
    <w:p w:rsidR="001D193E" w:rsidRDefault="001D193E" w:rsidP="001D193E">
      <w:pPr>
        <w:spacing w:line="276" w:lineRule="auto"/>
        <w:ind w:firstLine="708"/>
        <w:jc w:val="both"/>
        <w:rPr>
          <w:sz w:val="28"/>
          <w:szCs w:val="28"/>
        </w:rPr>
      </w:pPr>
    </w:p>
    <w:p w:rsidR="001D193E" w:rsidRDefault="001D193E" w:rsidP="001D193E">
      <w:pPr>
        <w:spacing w:line="276" w:lineRule="auto"/>
        <w:ind w:firstLine="708"/>
        <w:jc w:val="both"/>
        <w:rPr>
          <w:sz w:val="28"/>
          <w:szCs w:val="28"/>
        </w:rPr>
      </w:pPr>
      <w:r>
        <w:rPr>
          <w:sz w:val="28"/>
          <w:szCs w:val="28"/>
        </w:rPr>
        <w:t>В трехлетней перспективе 2024-2026 годов приоритеты бюджетной политики будут направлены на совершенствование инструментов программно-целевого планирования и управления с учетом социально-экономического развития поселения и реальных финансовых возможностей бюджета Южского городского поселения, развития механизма проектного управления, дальнейшего совершенствования системы оценки эффективности реализации муниципальных программ.</w:t>
      </w:r>
    </w:p>
    <w:p w:rsidR="001D193E" w:rsidRDefault="001D193E" w:rsidP="001D193E">
      <w:pPr>
        <w:spacing w:line="276" w:lineRule="auto"/>
        <w:ind w:firstLine="708"/>
        <w:jc w:val="both"/>
        <w:rPr>
          <w:sz w:val="28"/>
          <w:szCs w:val="28"/>
        </w:rPr>
      </w:pPr>
      <w:r>
        <w:rPr>
          <w:sz w:val="28"/>
          <w:szCs w:val="28"/>
        </w:rPr>
        <w:lastRenderedPageBreak/>
        <w:t>Повышение 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Южском городском поселении бюджетной и налоговой политики.</w:t>
      </w:r>
    </w:p>
    <w:p w:rsidR="001D193E" w:rsidRDefault="001D193E" w:rsidP="001D193E">
      <w:pPr>
        <w:spacing w:line="276" w:lineRule="auto"/>
        <w:ind w:firstLine="708"/>
        <w:jc w:val="both"/>
        <w:rPr>
          <w:b/>
          <w:sz w:val="28"/>
          <w:szCs w:val="28"/>
        </w:rPr>
      </w:pPr>
    </w:p>
    <w:p w:rsidR="001D193E" w:rsidRDefault="001D193E" w:rsidP="001D193E">
      <w:pPr>
        <w:spacing w:line="276" w:lineRule="auto"/>
        <w:ind w:firstLine="708"/>
        <w:jc w:val="center"/>
        <w:rPr>
          <w:b/>
          <w:sz w:val="28"/>
          <w:szCs w:val="28"/>
        </w:rPr>
      </w:pPr>
      <w:r>
        <w:rPr>
          <w:b/>
          <w:sz w:val="28"/>
          <w:szCs w:val="28"/>
        </w:rPr>
        <w:t xml:space="preserve">Основные задачи бюджетной политики </w:t>
      </w:r>
    </w:p>
    <w:p w:rsidR="001D193E" w:rsidRDefault="001D193E" w:rsidP="001D193E">
      <w:pPr>
        <w:spacing w:line="276" w:lineRule="auto"/>
        <w:ind w:firstLine="708"/>
        <w:jc w:val="both"/>
        <w:rPr>
          <w:sz w:val="28"/>
          <w:szCs w:val="28"/>
        </w:rPr>
      </w:pPr>
    </w:p>
    <w:p w:rsidR="001D193E" w:rsidRDefault="001D193E" w:rsidP="001D193E">
      <w:pPr>
        <w:spacing w:line="276" w:lineRule="auto"/>
        <w:ind w:firstLine="708"/>
        <w:jc w:val="both"/>
        <w:rPr>
          <w:sz w:val="28"/>
          <w:szCs w:val="28"/>
        </w:rPr>
      </w:pPr>
      <w:r>
        <w:rPr>
          <w:sz w:val="28"/>
          <w:szCs w:val="28"/>
        </w:rPr>
        <w:t>Сложные экономические условия, с одной стороны, ещё больше усиливают социальную нагрузку на городской бюджет, с другой – крайне отрицательно влияют на поступление налоговых и неналоговых доходов. В связи с этим обеспечение финансирования всех социальных обязательств требует повышения эффективности расходов на действующие обязательства, минимизация бюджетных рисков, оптимизация и сдерживания расходов на основе повышения их адресности, снижения долговой нагрузки.</w:t>
      </w:r>
    </w:p>
    <w:p w:rsidR="001D193E" w:rsidRDefault="001D193E" w:rsidP="001D193E">
      <w:pPr>
        <w:spacing w:line="276" w:lineRule="auto"/>
        <w:ind w:firstLine="708"/>
        <w:jc w:val="both"/>
        <w:rPr>
          <w:sz w:val="28"/>
          <w:szCs w:val="28"/>
        </w:rPr>
      </w:pPr>
      <w:r>
        <w:rPr>
          <w:sz w:val="28"/>
          <w:szCs w:val="28"/>
        </w:rPr>
        <w:t>Основными задачами ближайших лет по повышению эффективности бюджетных расходов являются:</w:t>
      </w:r>
    </w:p>
    <w:p w:rsidR="001D193E" w:rsidRDefault="001D193E" w:rsidP="001D193E">
      <w:pPr>
        <w:spacing w:line="276" w:lineRule="auto"/>
        <w:ind w:firstLine="708"/>
        <w:jc w:val="both"/>
        <w:rPr>
          <w:sz w:val="28"/>
          <w:szCs w:val="28"/>
        </w:rPr>
      </w:pPr>
      <w:r>
        <w:rPr>
          <w:sz w:val="28"/>
          <w:szCs w:val="28"/>
        </w:rPr>
        <w:t>- осуществление бюджетных расходов с учетом возможностей доходной базы бюджета;</w:t>
      </w:r>
    </w:p>
    <w:p w:rsidR="001D193E" w:rsidRDefault="001D193E" w:rsidP="001D193E">
      <w:pPr>
        <w:spacing w:line="276" w:lineRule="auto"/>
        <w:ind w:firstLine="708"/>
        <w:jc w:val="both"/>
        <w:rPr>
          <w:sz w:val="28"/>
          <w:szCs w:val="28"/>
        </w:rPr>
      </w:pPr>
      <w:r>
        <w:rPr>
          <w:sz w:val="28"/>
          <w:szCs w:val="28"/>
        </w:rPr>
        <w:t>- формирование бюджетов муниципальных программ Южского городского поселения исходя из четко определенных долгосрочных целей социально-экономического развития города и показателей их достижения;</w:t>
      </w:r>
    </w:p>
    <w:p w:rsidR="001D193E" w:rsidRDefault="001D193E" w:rsidP="001D193E">
      <w:pPr>
        <w:spacing w:line="276" w:lineRule="auto"/>
        <w:ind w:firstLine="708"/>
        <w:jc w:val="both"/>
        <w:rPr>
          <w:sz w:val="28"/>
          <w:szCs w:val="28"/>
        </w:rPr>
      </w:pPr>
      <w:r>
        <w:rPr>
          <w:sz w:val="28"/>
          <w:szCs w:val="28"/>
        </w:rPr>
        <w:t>-использование всех возможностей для привлечения средств внебюджетных источников, а также средств федерального и областного бюджета, в первую очередь с наиболее высокой долей софинансирования;</w:t>
      </w:r>
    </w:p>
    <w:p w:rsidR="001D193E" w:rsidRDefault="001D193E" w:rsidP="001D193E">
      <w:pPr>
        <w:spacing w:line="276" w:lineRule="auto"/>
        <w:ind w:firstLine="708"/>
        <w:jc w:val="both"/>
        <w:rPr>
          <w:sz w:val="28"/>
          <w:szCs w:val="28"/>
        </w:rPr>
      </w:pPr>
      <w:r>
        <w:rPr>
          <w:sz w:val="28"/>
          <w:szCs w:val="28"/>
        </w:rPr>
        <w:t>- расширение перечня муниципальных услуг, оказываемых в электронном виде;</w:t>
      </w:r>
    </w:p>
    <w:p w:rsidR="001D193E" w:rsidRDefault="001D193E" w:rsidP="001D193E">
      <w:pPr>
        <w:spacing w:line="276" w:lineRule="auto"/>
        <w:ind w:firstLine="708"/>
        <w:jc w:val="both"/>
        <w:rPr>
          <w:sz w:val="28"/>
          <w:szCs w:val="28"/>
        </w:rPr>
      </w:pPr>
      <w:r>
        <w:rPr>
          <w:sz w:val="28"/>
          <w:szCs w:val="28"/>
        </w:rPr>
        <w:t>- повышение эффективности процедур проведения муниципальных закупок;</w:t>
      </w:r>
    </w:p>
    <w:p w:rsidR="001D193E" w:rsidRDefault="001D193E" w:rsidP="001D193E">
      <w:pPr>
        <w:spacing w:line="276" w:lineRule="auto"/>
        <w:ind w:firstLine="708"/>
        <w:jc w:val="both"/>
        <w:rPr>
          <w:sz w:val="28"/>
          <w:szCs w:val="28"/>
        </w:rPr>
      </w:pPr>
      <w:r>
        <w:rPr>
          <w:sz w:val="28"/>
          <w:szCs w:val="28"/>
        </w:rPr>
        <w:t>- совершенствование процедур предварительного и последующего контроля, в том числе уточнение порядка и содержания мер принуждения за нарушения в финансово-бюджетной сфере;</w:t>
      </w:r>
    </w:p>
    <w:p w:rsidR="001D193E" w:rsidRDefault="001D193E" w:rsidP="001D193E">
      <w:pPr>
        <w:spacing w:line="276" w:lineRule="auto"/>
        <w:ind w:firstLine="708"/>
        <w:jc w:val="both"/>
        <w:rPr>
          <w:sz w:val="28"/>
          <w:szCs w:val="28"/>
        </w:rPr>
      </w:pPr>
      <w:r>
        <w:rPr>
          <w:sz w:val="28"/>
          <w:szCs w:val="28"/>
        </w:rPr>
        <w:t xml:space="preserve"> Развитие методологии разработки муниципальных программ, повышение эффективности их реализации будут продолжены по следующим направлениям:  </w:t>
      </w:r>
    </w:p>
    <w:p w:rsidR="001D193E" w:rsidRDefault="001D193E" w:rsidP="001D193E">
      <w:pPr>
        <w:spacing w:line="276" w:lineRule="auto"/>
        <w:ind w:firstLine="708"/>
        <w:jc w:val="both"/>
        <w:rPr>
          <w:sz w:val="28"/>
          <w:szCs w:val="28"/>
        </w:rPr>
      </w:pPr>
      <w:r>
        <w:rPr>
          <w:sz w:val="28"/>
          <w:szCs w:val="28"/>
        </w:rPr>
        <w:t xml:space="preserve">- обязательное отражение в муниципальных программах показателей стратегических документов регионального и федерального уровней и их целевых значений, что должно обеспечить полное соответствие </w:t>
      </w:r>
      <w:r>
        <w:rPr>
          <w:sz w:val="28"/>
          <w:szCs w:val="28"/>
        </w:rPr>
        <w:lastRenderedPageBreak/>
        <w:t>муниципальных программ приоритетам государственной и региональной политики;</w:t>
      </w:r>
    </w:p>
    <w:p w:rsidR="001D193E" w:rsidRDefault="001D193E" w:rsidP="001D193E">
      <w:pPr>
        <w:spacing w:line="276" w:lineRule="auto"/>
        <w:ind w:firstLine="708"/>
        <w:jc w:val="both"/>
        <w:rPr>
          <w:sz w:val="28"/>
          <w:szCs w:val="28"/>
        </w:rPr>
      </w:pPr>
      <w:r>
        <w:rPr>
          <w:sz w:val="28"/>
          <w:szCs w:val="28"/>
        </w:rPr>
        <w:t>- повышение качества планирования значений целевых показателей муниципальных программ;</w:t>
      </w:r>
    </w:p>
    <w:p w:rsidR="001D193E" w:rsidRDefault="001D193E" w:rsidP="001D193E">
      <w:pPr>
        <w:spacing w:line="276" w:lineRule="auto"/>
        <w:ind w:firstLine="708"/>
        <w:jc w:val="both"/>
        <w:rPr>
          <w:sz w:val="28"/>
          <w:szCs w:val="28"/>
        </w:rPr>
      </w:pPr>
      <w:r>
        <w:rPr>
          <w:sz w:val="28"/>
          <w:szCs w:val="28"/>
        </w:rPr>
        <w:t>- обеспечение полноты отражения всего комплекса мер и инструментов муниципальной политики (налоговых льгот, мер тарифного регулирования, нормативного регулирования, участия в управлении организациями и предприятиями);</w:t>
      </w:r>
    </w:p>
    <w:p w:rsidR="001D193E" w:rsidRDefault="001D193E" w:rsidP="001D193E">
      <w:pPr>
        <w:spacing w:line="276" w:lineRule="auto"/>
        <w:ind w:firstLine="708"/>
        <w:jc w:val="both"/>
        <w:rPr>
          <w:sz w:val="28"/>
          <w:szCs w:val="28"/>
        </w:rPr>
      </w:pPr>
      <w:r>
        <w:rPr>
          <w:sz w:val="28"/>
          <w:szCs w:val="28"/>
        </w:rPr>
        <w:t>- определение объёмов финансирования муниципальных программ за пределами трехлетнего бюджета в соответствии с долгосрочным бюджетным прогнозом;</w:t>
      </w:r>
    </w:p>
    <w:p w:rsidR="001D193E" w:rsidRDefault="001D193E" w:rsidP="001D193E">
      <w:pPr>
        <w:spacing w:line="276" w:lineRule="auto"/>
        <w:ind w:firstLine="708"/>
        <w:jc w:val="both"/>
        <w:rPr>
          <w:b/>
          <w:sz w:val="28"/>
          <w:szCs w:val="28"/>
        </w:rPr>
      </w:pPr>
      <w:r>
        <w:rPr>
          <w:sz w:val="28"/>
          <w:szCs w:val="28"/>
        </w:rPr>
        <w:t>- проведение комплексной оценки эффективности муниципальных программ, включающей оценку эффективности их реализации в разрезе подпрограмм, оценку финансового обеспечения и качества обеспечения и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1D193E" w:rsidRDefault="001D193E" w:rsidP="001D193E">
      <w:pPr>
        <w:spacing w:line="276" w:lineRule="auto"/>
        <w:ind w:firstLine="708"/>
        <w:jc w:val="both"/>
        <w:rPr>
          <w:b/>
          <w:sz w:val="28"/>
          <w:szCs w:val="28"/>
        </w:rPr>
      </w:pPr>
    </w:p>
    <w:p w:rsidR="001D193E" w:rsidRDefault="001D193E" w:rsidP="001D193E">
      <w:pPr>
        <w:spacing w:line="276" w:lineRule="auto"/>
        <w:ind w:firstLine="708"/>
        <w:jc w:val="center"/>
        <w:rPr>
          <w:b/>
          <w:sz w:val="28"/>
          <w:szCs w:val="28"/>
        </w:rPr>
      </w:pPr>
      <w:r>
        <w:rPr>
          <w:b/>
          <w:sz w:val="28"/>
          <w:szCs w:val="28"/>
        </w:rPr>
        <w:t xml:space="preserve">Основные направления налоговой политики </w:t>
      </w:r>
    </w:p>
    <w:p w:rsidR="001D193E" w:rsidRPr="007C546F" w:rsidRDefault="001D193E" w:rsidP="001D193E">
      <w:pPr>
        <w:tabs>
          <w:tab w:val="left" w:pos="6874"/>
        </w:tabs>
        <w:spacing w:line="276" w:lineRule="auto"/>
        <w:ind w:firstLine="708"/>
        <w:jc w:val="both"/>
        <w:rPr>
          <w:sz w:val="28"/>
          <w:szCs w:val="28"/>
        </w:rPr>
      </w:pPr>
      <w:r w:rsidRPr="007C546F">
        <w:rPr>
          <w:sz w:val="28"/>
          <w:szCs w:val="28"/>
        </w:rPr>
        <w:tab/>
      </w:r>
    </w:p>
    <w:p w:rsidR="001D193E" w:rsidRPr="007C546F" w:rsidRDefault="001D193E" w:rsidP="001D193E">
      <w:pPr>
        <w:spacing w:line="276" w:lineRule="auto"/>
        <w:ind w:firstLine="708"/>
        <w:jc w:val="both"/>
        <w:rPr>
          <w:sz w:val="28"/>
          <w:szCs w:val="28"/>
        </w:rPr>
      </w:pPr>
      <w:r w:rsidRPr="007C546F">
        <w:rPr>
          <w:sz w:val="28"/>
          <w:szCs w:val="28"/>
        </w:rPr>
        <w:t>Основные направления налоговой политики очередной финансовый год и плановый период определяют действия администрации Южского муниципального района в части формирования доходов и являются основой для формирования бюджета городского поселения очередной финансовый год и плановый период.</w:t>
      </w:r>
    </w:p>
    <w:p w:rsidR="001D193E" w:rsidRDefault="001D193E" w:rsidP="001D193E">
      <w:pPr>
        <w:spacing w:line="276" w:lineRule="auto"/>
        <w:ind w:firstLine="708"/>
        <w:jc w:val="both"/>
        <w:rPr>
          <w:sz w:val="28"/>
          <w:szCs w:val="28"/>
        </w:rPr>
      </w:pPr>
      <w:r>
        <w:rPr>
          <w:sz w:val="28"/>
          <w:szCs w:val="28"/>
        </w:rPr>
        <w:t xml:space="preserve">Администрацией района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Южского городского поселения и территориальных органов государственной власти в части качественного администрирования доходных источников бюджета Южского городского поселения и повышения уровня их собираемости, легализации налоговой базы, включая легализацию «теневой» заработной платы. </w:t>
      </w:r>
    </w:p>
    <w:p w:rsidR="001D193E" w:rsidRDefault="001D193E" w:rsidP="001D193E">
      <w:pPr>
        <w:spacing w:line="276" w:lineRule="auto"/>
        <w:ind w:firstLine="708"/>
        <w:jc w:val="both"/>
        <w:rPr>
          <w:sz w:val="28"/>
          <w:szCs w:val="28"/>
        </w:rPr>
      </w:pPr>
      <w:r>
        <w:rPr>
          <w:sz w:val="28"/>
          <w:szCs w:val="28"/>
        </w:rPr>
        <w:t>Целями налоговой политики являются обеспечение стабильности поступления доходов в бюджет, сохранение бюджетной устойчивости и обеспечение бюджетной сбалансированности, поддержка предпринимательской и инвестиционной активности на территории городского поселения.</w:t>
      </w:r>
    </w:p>
    <w:p w:rsidR="001D193E" w:rsidRDefault="001D193E" w:rsidP="001D193E">
      <w:pPr>
        <w:spacing w:line="276" w:lineRule="auto"/>
        <w:ind w:firstLine="708"/>
        <w:jc w:val="both"/>
        <w:rPr>
          <w:sz w:val="28"/>
          <w:szCs w:val="28"/>
        </w:rPr>
      </w:pPr>
      <w:r>
        <w:rPr>
          <w:sz w:val="28"/>
          <w:szCs w:val="28"/>
        </w:rPr>
        <w:lastRenderedPageBreak/>
        <w:t>Налоговая политика городского поселения в трехлетней перспективе должна быть направлена на мобилизацию всех резервов повышения налоговых поступлений.</w:t>
      </w:r>
    </w:p>
    <w:p w:rsidR="001D193E" w:rsidRDefault="001D193E" w:rsidP="001D193E">
      <w:pPr>
        <w:spacing w:line="276" w:lineRule="auto"/>
        <w:ind w:firstLine="708"/>
        <w:jc w:val="both"/>
        <w:rPr>
          <w:sz w:val="28"/>
          <w:szCs w:val="28"/>
        </w:rPr>
      </w:pPr>
      <w:r>
        <w:rPr>
          <w:sz w:val="28"/>
          <w:szCs w:val="28"/>
        </w:rPr>
        <w:t>1) Принятие мер, направленных на повышение дисциплины работодателей – налоговых агентов в отношении налога на доходы физических лиц. Это связано с фактами удержания и несвоевременного   перечисления, а то и совсем не перечисления в бюджет городского поселения сумм налога налоговыми агентами. Кроме того, бюджет городского поселения несет значительные потери по причине выплаты «теневых» зарплат.</w:t>
      </w:r>
    </w:p>
    <w:p w:rsidR="001D193E" w:rsidRDefault="001D193E" w:rsidP="001D193E">
      <w:pPr>
        <w:spacing w:line="276" w:lineRule="auto"/>
        <w:ind w:firstLine="708"/>
        <w:jc w:val="both"/>
        <w:rPr>
          <w:sz w:val="28"/>
          <w:szCs w:val="28"/>
        </w:rPr>
      </w:pPr>
      <w:r>
        <w:rPr>
          <w:sz w:val="28"/>
          <w:szCs w:val="28"/>
        </w:rPr>
        <w:t>Проводится активная работа по выявлению неформальной занятости на предприятиях и организациях осуществляющую свою деятельность на территории поселения.</w:t>
      </w:r>
    </w:p>
    <w:p w:rsidR="001D193E" w:rsidRDefault="001D193E" w:rsidP="001D193E">
      <w:pPr>
        <w:spacing w:line="276" w:lineRule="auto"/>
        <w:ind w:firstLine="708"/>
        <w:jc w:val="both"/>
        <w:rPr>
          <w:sz w:val="28"/>
          <w:szCs w:val="28"/>
        </w:rPr>
      </w:pPr>
      <w:r>
        <w:rPr>
          <w:sz w:val="28"/>
          <w:szCs w:val="28"/>
        </w:rPr>
        <w:t>2) Реализация мер, направленных на вовлечение граждан в предпринимательскую деятельность, сокращение неформальной занятости.</w:t>
      </w:r>
    </w:p>
    <w:p w:rsidR="001D193E" w:rsidRDefault="001D193E" w:rsidP="001D193E">
      <w:pPr>
        <w:spacing w:line="276" w:lineRule="auto"/>
        <w:ind w:firstLine="708"/>
        <w:jc w:val="both"/>
        <w:rPr>
          <w:sz w:val="28"/>
          <w:szCs w:val="28"/>
        </w:rPr>
      </w:pPr>
      <w:r>
        <w:rPr>
          <w:sz w:val="28"/>
          <w:szCs w:val="28"/>
        </w:rPr>
        <w:t>3) 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1D193E" w:rsidRDefault="001D193E" w:rsidP="001D193E">
      <w:pPr>
        <w:spacing w:line="276" w:lineRule="auto"/>
        <w:ind w:firstLine="708"/>
        <w:jc w:val="both"/>
        <w:rPr>
          <w:sz w:val="28"/>
          <w:szCs w:val="28"/>
        </w:rPr>
      </w:pPr>
      <w:r>
        <w:rPr>
          <w:sz w:val="28"/>
          <w:szCs w:val="28"/>
        </w:rPr>
        <w:t>Со стороны органов местного самоуправления Южского городского поселения должна быть обеспечена реализация мероприятий, направленных на наращивание собственной налоговой базы.</w:t>
      </w:r>
    </w:p>
    <w:p w:rsidR="001D193E" w:rsidRDefault="001D193E" w:rsidP="001D193E">
      <w:pPr>
        <w:spacing w:line="276" w:lineRule="auto"/>
        <w:ind w:firstLine="708"/>
        <w:jc w:val="both"/>
        <w:rPr>
          <w:sz w:val="28"/>
          <w:szCs w:val="28"/>
        </w:rPr>
      </w:pPr>
      <w:r>
        <w:rPr>
          <w:sz w:val="28"/>
          <w:szCs w:val="28"/>
        </w:rPr>
        <w:t>4) Ежегодное проведение оценки эффективности использования   налоговых льгот, установленных представительными органами. В случае выявления по результатам указанной оценки неэффективных налоговых льгот должна осуществляться подготовка предложений по их отмене.</w:t>
      </w:r>
    </w:p>
    <w:p w:rsidR="001D193E" w:rsidRDefault="001D193E" w:rsidP="001D193E">
      <w:pPr>
        <w:spacing w:line="276" w:lineRule="auto"/>
        <w:ind w:firstLine="708"/>
        <w:jc w:val="both"/>
        <w:rPr>
          <w:sz w:val="28"/>
          <w:szCs w:val="28"/>
        </w:rPr>
      </w:pPr>
      <w:r>
        <w:rPr>
          <w:sz w:val="28"/>
          <w:szCs w:val="28"/>
        </w:rPr>
        <w:t>5)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 Обеспечения сохранности муниципального имущества, а также проведения инвентаризации муниципального имущества с целью внесения предложений по дальнейшему использованию имущества.</w:t>
      </w:r>
    </w:p>
    <w:p w:rsidR="001D193E" w:rsidRDefault="001D193E" w:rsidP="001D193E">
      <w:pPr>
        <w:spacing w:line="276" w:lineRule="auto"/>
        <w:ind w:firstLine="708"/>
        <w:jc w:val="both"/>
        <w:rPr>
          <w:sz w:val="28"/>
          <w:szCs w:val="28"/>
        </w:rPr>
      </w:pPr>
      <w:r>
        <w:rPr>
          <w:sz w:val="28"/>
          <w:szCs w:val="28"/>
        </w:rPr>
        <w:t xml:space="preserve">6) Улучшение методов налогового администрирования, за счет повышения ответственности главных администраторов доходов за выполнение плановых показателей поступления доходов в бюджет городского поселения.  </w:t>
      </w:r>
    </w:p>
    <w:p w:rsidR="001D193E" w:rsidRDefault="001D193E" w:rsidP="001D193E">
      <w:pPr>
        <w:spacing w:line="276" w:lineRule="auto"/>
        <w:ind w:firstLine="708"/>
        <w:jc w:val="both"/>
        <w:rPr>
          <w:sz w:val="28"/>
          <w:szCs w:val="28"/>
        </w:rPr>
      </w:pPr>
      <w:r>
        <w:rPr>
          <w:sz w:val="28"/>
          <w:szCs w:val="28"/>
        </w:rPr>
        <w:t>7) Продолжение работы межведомственной комиссии по обеспечению поступлений доходов в бюджет городского поселения.</w:t>
      </w:r>
    </w:p>
    <w:p w:rsidR="001D193E" w:rsidRDefault="001D193E" w:rsidP="001D193E">
      <w:pPr>
        <w:spacing w:line="276" w:lineRule="auto"/>
        <w:ind w:firstLine="708"/>
        <w:jc w:val="both"/>
        <w:rPr>
          <w:sz w:val="28"/>
          <w:szCs w:val="28"/>
        </w:rPr>
      </w:pPr>
      <w:r>
        <w:rPr>
          <w:sz w:val="28"/>
          <w:szCs w:val="28"/>
        </w:rPr>
        <w:t xml:space="preserve">8) Выявление резервов по увеличению доходов бюджета городского поселения и реализация комплекса мер по обеспечению положительной </w:t>
      </w:r>
      <w:r>
        <w:rPr>
          <w:sz w:val="28"/>
          <w:szCs w:val="28"/>
        </w:rPr>
        <w:lastRenderedPageBreak/>
        <w:t>динамики поступлений налоговых и неналоговых доходов в бюджет городского поселения и активизации претензионной работы.</w:t>
      </w:r>
    </w:p>
    <w:p w:rsidR="001D193E" w:rsidRDefault="001D193E" w:rsidP="001D193E">
      <w:pPr>
        <w:spacing w:line="276" w:lineRule="auto"/>
        <w:ind w:firstLine="708"/>
        <w:jc w:val="both"/>
        <w:rPr>
          <w:sz w:val="28"/>
          <w:szCs w:val="28"/>
        </w:rPr>
      </w:pPr>
      <w:r>
        <w:rPr>
          <w:sz w:val="28"/>
          <w:szCs w:val="28"/>
        </w:rPr>
        <w:t>Основные направления бюджетной и налоговой политики Южского городского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использование принятых социальных обязательств, финансовое обеспечение реализации приоритетных для поселения задач, поддержку предпринимательской и инвестиционной активности.</w:t>
      </w:r>
    </w:p>
    <w:p w:rsidR="001D193E" w:rsidRDefault="001D193E" w:rsidP="001D193E">
      <w:pPr>
        <w:spacing w:line="276" w:lineRule="auto"/>
        <w:ind w:firstLine="708"/>
        <w:jc w:val="both"/>
        <w:rPr>
          <w:sz w:val="28"/>
          <w:szCs w:val="28"/>
        </w:rPr>
      </w:pPr>
    </w:p>
    <w:p w:rsidR="001D193E" w:rsidRDefault="001D193E" w:rsidP="001D193E">
      <w:pPr>
        <w:spacing w:line="276" w:lineRule="auto"/>
        <w:jc w:val="center"/>
        <w:rPr>
          <w:b/>
          <w:sz w:val="28"/>
          <w:szCs w:val="28"/>
        </w:rPr>
      </w:pPr>
      <w:r>
        <w:rPr>
          <w:b/>
          <w:sz w:val="28"/>
          <w:szCs w:val="28"/>
        </w:rPr>
        <w:t>Основные приоритеты бюджетных расходов</w:t>
      </w:r>
    </w:p>
    <w:p w:rsidR="001D193E" w:rsidRDefault="001D193E" w:rsidP="001D193E">
      <w:pPr>
        <w:spacing w:line="276" w:lineRule="auto"/>
        <w:ind w:firstLine="709"/>
        <w:jc w:val="center"/>
        <w:rPr>
          <w:b/>
          <w:sz w:val="28"/>
          <w:szCs w:val="28"/>
        </w:rPr>
      </w:pPr>
    </w:p>
    <w:p w:rsidR="001D193E" w:rsidRDefault="001D193E" w:rsidP="001D193E">
      <w:pPr>
        <w:tabs>
          <w:tab w:val="left" w:pos="7938"/>
        </w:tabs>
        <w:spacing w:line="276" w:lineRule="auto"/>
        <w:ind w:firstLine="709"/>
        <w:jc w:val="both"/>
        <w:rPr>
          <w:sz w:val="28"/>
          <w:szCs w:val="28"/>
        </w:rPr>
      </w:pPr>
      <w:r>
        <w:rPr>
          <w:sz w:val="28"/>
          <w:szCs w:val="28"/>
        </w:rPr>
        <w:t>Бюджетная политика Южского городского поселения в сфере расходов ограничена возможностями бюджета поселения по формированию его основных параметров и в первую очередь ориентирована на обеспечение в рамках законодательно установленных полномочий:</w:t>
      </w:r>
    </w:p>
    <w:p w:rsidR="001D193E" w:rsidRDefault="001D193E" w:rsidP="001D193E">
      <w:pPr>
        <w:spacing w:line="276" w:lineRule="auto"/>
        <w:ind w:firstLine="709"/>
        <w:jc w:val="both"/>
        <w:rPr>
          <w:sz w:val="28"/>
          <w:szCs w:val="28"/>
        </w:rPr>
      </w:pPr>
      <w:r>
        <w:rPr>
          <w:sz w:val="28"/>
          <w:szCs w:val="28"/>
        </w:rPr>
        <w:t>-концентрации финансовых ресурсов на приоритетных направлениях расходования бюджетных средств, определенных муниципальными программами Южского городского поселения, прежде всего обеспечивающих решение поставленных в указах Президента Российской Федерации от 7 мая 2012 года задач;</w:t>
      </w:r>
    </w:p>
    <w:p w:rsidR="001D193E" w:rsidRDefault="001D193E" w:rsidP="001D193E">
      <w:pPr>
        <w:spacing w:line="276" w:lineRule="auto"/>
        <w:ind w:firstLine="709"/>
        <w:jc w:val="both"/>
        <w:rPr>
          <w:sz w:val="28"/>
          <w:szCs w:val="28"/>
        </w:rPr>
      </w:pPr>
      <w:r>
        <w:rPr>
          <w:sz w:val="28"/>
          <w:szCs w:val="28"/>
        </w:rPr>
        <w:t>-совершенствования финансовых механизмов оказания муниципальных услуг (выполнения работ) бюджетными учреждениями. Необходимо совершенствовать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в том числе по организации исполнительно-распорядительными органами местного самоуправления Южского муниципального района,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1D193E" w:rsidRDefault="001D193E" w:rsidP="001D193E">
      <w:pPr>
        <w:spacing w:line="276" w:lineRule="auto"/>
        <w:ind w:firstLine="709"/>
        <w:jc w:val="both"/>
        <w:rPr>
          <w:sz w:val="28"/>
          <w:szCs w:val="28"/>
        </w:rPr>
      </w:pPr>
      <w:r>
        <w:rPr>
          <w:sz w:val="28"/>
          <w:szCs w:val="28"/>
        </w:rPr>
        <w:lastRenderedPageBreak/>
        <w:t>-равного доступа населения к социальным услугам в сфере культуры и спорта, повышение качества предоставляемых услуг;</w:t>
      </w:r>
    </w:p>
    <w:p w:rsidR="001D193E" w:rsidRDefault="001D193E" w:rsidP="001D193E">
      <w:pPr>
        <w:autoSpaceDE w:val="0"/>
        <w:autoSpaceDN w:val="0"/>
        <w:adjustRightInd w:val="0"/>
        <w:spacing w:line="276" w:lineRule="auto"/>
        <w:ind w:firstLine="709"/>
        <w:jc w:val="both"/>
        <w:rPr>
          <w:rFonts w:eastAsia="Calibri"/>
          <w:sz w:val="28"/>
          <w:szCs w:val="28"/>
        </w:rPr>
      </w:pPr>
      <w:r>
        <w:rPr>
          <w:sz w:val="28"/>
          <w:szCs w:val="28"/>
        </w:rPr>
        <w:t>-достижения целевых показателей, утвержденных муниципальными программами Южского городского поселения, п</w:t>
      </w:r>
      <w:r>
        <w:rPr>
          <w:rFonts w:eastAsia="Calibri"/>
          <w:sz w:val="28"/>
          <w:szCs w:val="28"/>
        </w:rPr>
        <w:t>ланами мероприятий («дорожными картами») по развитию соответствующих отраслей</w:t>
      </w:r>
      <w:r>
        <w:rPr>
          <w:sz w:val="28"/>
          <w:szCs w:val="28"/>
        </w:rPr>
        <w:t>, в том числе по поэтапному повышению заработной платы отдельных категорий работников учреждений бюджетной сферы.</w:t>
      </w:r>
    </w:p>
    <w:p w:rsidR="001D193E" w:rsidRDefault="001D193E" w:rsidP="001D193E">
      <w:pPr>
        <w:autoSpaceDE w:val="0"/>
        <w:autoSpaceDN w:val="0"/>
        <w:adjustRightInd w:val="0"/>
        <w:spacing w:line="276" w:lineRule="auto"/>
        <w:ind w:firstLine="709"/>
        <w:jc w:val="both"/>
        <w:rPr>
          <w:rFonts w:eastAsia="Calibri"/>
          <w:sz w:val="28"/>
          <w:szCs w:val="28"/>
        </w:rPr>
      </w:pPr>
      <w:r>
        <w:rPr>
          <w:sz w:val="28"/>
          <w:szCs w:val="28"/>
        </w:rPr>
        <w:t xml:space="preserve">Кроме того,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w:t>
      </w:r>
      <w:r>
        <w:rPr>
          <w:rFonts w:eastAsia="Calibri"/>
          <w:sz w:val="28"/>
          <w:szCs w:val="28"/>
        </w:rPr>
        <w:t>результатами труда, качеством оказываемых муниципальных услуг.</w:t>
      </w:r>
    </w:p>
    <w:p w:rsidR="001D193E" w:rsidRDefault="001D193E" w:rsidP="001D193E">
      <w:pPr>
        <w:autoSpaceDE w:val="0"/>
        <w:autoSpaceDN w:val="0"/>
        <w:adjustRightInd w:val="0"/>
        <w:spacing w:line="276" w:lineRule="auto"/>
        <w:ind w:firstLine="709"/>
        <w:jc w:val="both"/>
        <w:outlineLvl w:val="2"/>
        <w:rPr>
          <w:sz w:val="28"/>
          <w:szCs w:val="28"/>
        </w:rPr>
      </w:pPr>
      <w:r>
        <w:rPr>
          <w:b/>
          <w:sz w:val="28"/>
          <w:szCs w:val="28"/>
        </w:rPr>
        <w:t>В сфере молодежной политики</w:t>
      </w:r>
      <w:r>
        <w:rPr>
          <w:sz w:val="28"/>
          <w:szCs w:val="28"/>
        </w:rPr>
        <w:t xml:space="preserve"> одним из приоритетных направлений будет являться обеспечение проведения мероприятий по социальной адаптации молодежи, направленных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по гражданско-патриотическому воспитанию молодежи, что позволит обеспечить решение поставленных задач в указанной сфере деятельности.</w:t>
      </w:r>
    </w:p>
    <w:p w:rsidR="001D193E" w:rsidRDefault="001D193E" w:rsidP="001D193E">
      <w:pPr>
        <w:spacing w:line="276" w:lineRule="auto"/>
        <w:ind w:firstLine="709"/>
        <w:jc w:val="both"/>
        <w:rPr>
          <w:rFonts w:eastAsia="Calibri"/>
          <w:sz w:val="28"/>
          <w:szCs w:val="28"/>
        </w:rPr>
      </w:pPr>
      <w:r>
        <w:rPr>
          <w:rFonts w:eastAsia="Calibri"/>
          <w:b/>
          <w:sz w:val="28"/>
          <w:szCs w:val="28"/>
        </w:rPr>
        <w:t>В сфере культуры и туризма</w:t>
      </w:r>
      <w:r>
        <w:rPr>
          <w:sz w:val="28"/>
          <w:szCs w:val="28"/>
        </w:rPr>
        <w:t xml:space="preserve"> бюджетная политика будет направлена </w:t>
      </w:r>
      <w:r>
        <w:rPr>
          <w:rFonts w:eastAsia="Calibri"/>
          <w:sz w:val="28"/>
          <w:szCs w:val="28"/>
        </w:rPr>
        <w:t xml:space="preserve">на развитие творческого потенциала поселения, создание условий для улучшения доступа населения поселения к культурным ценностям, сохранение и развитие учреждений культуры, укрепление материально-технической базы учреждений культуры и искусства, компьютеризацию и информатизацию отрасли, содействие развитию инфраструктуры туризма, созданию сбалансированного рынка туристских услуг на основе развития въездного и внутреннего туризма на территории </w:t>
      </w:r>
      <w:r>
        <w:rPr>
          <w:sz w:val="28"/>
          <w:szCs w:val="28"/>
        </w:rPr>
        <w:t>Южского городского поселения</w:t>
      </w:r>
      <w:r>
        <w:rPr>
          <w:rFonts w:eastAsia="Calibri"/>
          <w:sz w:val="28"/>
          <w:szCs w:val="28"/>
        </w:rPr>
        <w:t xml:space="preserve">. </w:t>
      </w:r>
    </w:p>
    <w:p w:rsidR="001D193E" w:rsidRDefault="001D193E" w:rsidP="001D193E">
      <w:pPr>
        <w:spacing w:line="276" w:lineRule="auto"/>
        <w:ind w:firstLine="709"/>
        <w:jc w:val="both"/>
        <w:rPr>
          <w:rFonts w:eastAsia="Calibri"/>
          <w:sz w:val="28"/>
          <w:szCs w:val="28"/>
        </w:rPr>
      </w:pPr>
      <w:r>
        <w:rPr>
          <w:rFonts w:eastAsia="Calibri"/>
          <w:b/>
          <w:sz w:val="28"/>
          <w:szCs w:val="28"/>
        </w:rPr>
        <w:t xml:space="preserve">В сфере физической культуры и спорта </w:t>
      </w:r>
      <w:r>
        <w:rPr>
          <w:rFonts w:eastAsia="Calibri"/>
          <w:sz w:val="28"/>
          <w:szCs w:val="28"/>
        </w:rPr>
        <w:t>продолжится организация физкультурных мероприятий, спортивных мероприятий.</w:t>
      </w:r>
    </w:p>
    <w:p w:rsidR="001D193E" w:rsidRDefault="001D193E" w:rsidP="001D193E">
      <w:pPr>
        <w:spacing w:line="276" w:lineRule="auto"/>
        <w:ind w:firstLine="709"/>
        <w:jc w:val="both"/>
        <w:rPr>
          <w:rFonts w:eastAsia="Calibri"/>
          <w:sz w:val="28"/>
          <w:szCs w:val="28"/>
          <w:lang w:eastAsia="en-US"/>
        </w:rPr>
      </w:pPr>
      <w:r>
        <w:rPr>
          <w:rFonts w:eastAsia="Calibri"/>
          <w:sz w:val="28"/>
          <w:szCs w:val="28"/>
          <w:lang w:eastAsia="en-US"/>
        </w:rPr>
        <w:t>Ключевым направлением бюджетной политики в сфере</w:t>
      </w:r>
      <w:r>
        <w:rPr>
          <w:rFonts w:eastAsia="Calibri"/>
          <w:b/>
          <w:sz w:val="28"/>
          <w:szCs w:val="28"/>
          <w:lang w:eastAsia="en-US"/>
        </w:rPr>
        <w:t xml:space="preserve"> жилищно-коммунального хозяйства</w:t>
      </w:r>
      <w:r>
        <w:rPr>
          <w:rFonts w:eastAsia="Calibri"/>
          <w:sz w:val="28"/>
          <w:szCs w:val="28"/>
          <w:lang w:eastAsia="en-US"/>
        </w:rPr>
        <w:t xml:space="preserve"> является обеспечение устойчивого функционирования жилищно-коммунального хозяйства, улучшения качества жизни, содержание муниципального жилищного фонда и коммунальной инфраструктуры в соответствии со стандартами качества в границах поселения.</w:t>
      </w:r>
    </w:p>
    <w:p w:rsidR="001D193E" w:rsidRDefault="001D193E" w:rsidP="001D193E">
      <w:pPr>
        <w:spacing w:line="276" w:lineRule="auto"/>
        <w:ind w:firstLine="709"/>
        <w:jc w:val="both"/>
        <w:rPr>
          <w:rFonts w:eastAsia="Calibri"/>
          <w:sz w:val="28"/>
          <w:szCs w:val="28"/>
          <w:lang w:eastAsia="en-US"/>
        </w:rPr>
      </w:pPr>
      <w:r>
        <w:rPr>
          <w:rFonts w:eastAsia="Calibri"/>
          <w:sz w:val="28"/>
          <w:szCs w:val="28"/>
          <w:lang w:eastAsia="en-US"/>
        </w:rPr>
        <w:t xml:space="preserve">В области </w:t>
      </w:r>
      <w:r>
        <w:rPr>
          <w:rFonts w:eastAsia="Calibri"/>
          <w:b/>
          <w:sz w:val="28"/>
          <w:szCs w:val="28"/>
          <w:lang w:eastAsia="en-US"/>
        </w:rPr>
        <w:t>природопользования</w:t>
      </w:r>
      <w:r>
        <w:rPr>
          <w:rFonts w:eastAsia="Calibri"/>
          <w:sz w:val="28"/>
          <w:szCs w:val="28"/>
          <w:lang w:eastAsia="en-US"/>
        </w:rPr>
        <w:t xml:space="preserve"> в целях комплексного решения вопросов, связанных с сохранением и восстановлением водных объектов, обеспечением защищенности населения и объектов экономики от </w:t>
      </w:r>
      <w:r>
        <w:rPr>
          <w:rFonts w:eastAsia="Calibri"/>
          <w:sz w:val="28"/>
          <w:szCs w:val="28"/>
          <w:lang w:eastAsia="en-US"/>
        </w:rPr>
        <w:lastRenderedPageBreak/>
        <w:t>наводнений, охраной водных объектов, предотвращением негативного воздействия вод и обеспечением безопасности гидротехнических сооружений продолжится реализация муниципальной подпрограммы «Водохозяйственные мероприятия на оз. Вазаль Южского муниципального района».</w:t>
      </w:r>
    </w:p>
    <w:p w:rsidR="001D193E" w:rsidRDefault="001D193E" w:rsidP="001D193E">
      <w:pPr>
        <w:autoSpaceDE w:val="0"/>
        <w:autoSpaceDN w:val="0"/>
        <w:adjustRightInd w:val="0"/>
        <w:spacing w:line="276" w:lineRule="auto"/>
        <w:jc w:val="both"/>
        <w:rPr>
          <w:sz w:val="28"/>
          <w:szCs w:val="28"/>
        </w:rPr>
      </w:pPr>
      <w:r>
        <w:rPr>
          <w:sz w:val="28"/>
          <w:szCs w:val="28"/>
        </w:rPr>
        <w:t xml:space="preserve">          В сфере </w:t>
      </w:r>
      <w:r>
        <w:rPr>
          <w:b/>
          <w:sz w:val="28"/>
          <w:szCs w:val="28"/>
        </w:rPr>
        <w:t>дорожного хозяйства</w:t>
      </w:r>
      <w:r>
        <w:rPr>
          <w:sz w:val="28"/>
          <w:szCs w:val="28"/>
        </w:rPr>
        <w:t xml:space="preserve"> приоритетным направлением останется дальнейшее развитие дорожной инфраструктуры, сохранение и повышение транспортно-эксплуатационного состояния сети автодорог Южского городского поселения за счёт своевременного проведения комплекса работ по содержанию и ремонту дорог, обеспечивающее безопасные перевозки грузов и пассажиров, а также сохранение и поддержание достигнутого состояния автомобильных дорог. Для качественного достижения указанных целей в рамках дорожного фонда предусматриваются бюджетные ассигнования, направляемые на ремонт, содержание автомобильных дорог общего пользования Южского городского поселения.</w:t>
      </w:r>
    </w:p>
    <w:p w:rsidR="001D193E" w:rsidRDefault="001D193E" w:rsidP="001D193E">
      <w:pPr>
        <w:autoSpaceDE w:val="0"/>
        <w:autoSpaceDN w:val="0"/>
        <w:adjustRightInd w:val="0"/>
        <w:spacing w:line="276" w:lineRule="auto"/>
        <w:ind w:firstLine="709"/>
        <w:jc w:val="both"/>
        <w:rPr>
          <w:sz w:val="28"/>
          <w:szCs w:val="28"/>
        </w:rPr>
      </w:pPr>
      <w:r>
        <w:rPr>
          <w:sz w:val="28"/>
          <w:szCs w:val="28"/>
        </w:rPr>
        <w:t xml:space="preserve">Бюджетная политика </w:t>
      </w:r>
      <w:r>
        <w:rPr>
          <w:b/>
          <w:sz w:val="28"/>
          <w:szCs w:val="28"/>
        </w:rPr>
        <w:t>в области транспорта</w:t>
      </w:r>
      <w:r>
        <w:rPr>
          <w:sz w:val="28"/>
          <w:szCs w:val="28"/>
        </w:rPr>
        <w:t xml:space="preserve"> будет направлена на обеспечение потребностей граждан в качественных и доступных услугах в сфере транспорта. </w:t>
      </w:r>
    </w:p>
    <w:p w:rsidR="001D193E" w:rsidRDefault="001D193E" w:rsidP="001D193E">
      <w:pPr>
        <w:autoSpaceDE w:val="0"/>
        <w:autoSpaceDN w:val="0"/>
        <w:adjustRightInd w:val="0"/>
        <w:spacing w:line="276" w:lineRule="auto"/>
        <w:ind w:firstLine="709"/>
        <w:jc w:val="both"/>
        <w:rPr>
          <w:sz w:val="28"/>
          <w:szCs w:val="28"/>
        </w:rPr>
      </w:pPr>
      <w:r>
        <w:rPr>
          <w:sz w:val="28"/>
          <w:szCs w:val="28"/>
        </w:rPr>
        <w:t>Будет сохранено выполнение работ, связанных с осуществлением регулярных перевозок в рамках реализации подпрограммы «Дорожная деятельность и транспортное обслуживание населения Южского городского поселения», что позволит сохранить социально значимые маршруты автобусных пассажирских перевозок.</w:t>
      </w:r>
    </w:p>
    <w:p w:rsidR="001D193E" w:rsidRDefault="001D193E" w:rsidP="001D193E">
      <w:pPr>
        <w:spacing w:line="276" w:lineRule="auto"/>
        <w:ind w:firstLine="709"/>
        <w:jc w:val="both"/>
        <w:rPr>
          <w:sz w:val="28"/>
          <w:szCs w:val="28"/>
        </w:rPr>
      </w:pPr>
      <w:r>
        <w:rPr>
          <w:sz w:val="28"/>
        </w:rPr>
        <w:t xml:space="preserve">Эффективное </w:t>
      </w:r>
      <w:r>
        <w:rPr>
          <w:b/>
          <w:sz w:val="28"/>
        </w:rPr>
        <w:t>управление собственностью городского поселения</w:t>
      </w:r>
      <w:r>
        <w:rPr>
          <w:sz w:val="28"/>
        </w:rPr>
        <w:t xml:space="preserve"> является неотъемлемой частью бюджетной политики. В предстоящем периоде планируется реализация мероприятий, направленных на сокращение количества муниципальных унитарных предприятий, модернизацию системы экономического мониторинга и контроля за финансово-хозяйственной деятельностью муниципальных унитарных предприятий оптимизацию состава и объема имущества, необходимого для деятельности бюджетных учреждений.</w:t>
      </w:r>
      <w:r w:rsidR="00F30F14">
        <w:rPr>
          <w:sz w:val="28"/>
        </w:rPr>
        <w:t>».</w:t>
      </w:r>
    </w:p>
    <w:p w:rsidR="001D193E" w:rsidRDefault="001D193E" w:rsidP="001D193E">
      <w:pPr>
        <w:spacing w:line="276" w:lineRule="auto"/>
        <w:jc w:val="center"/>
        <w:rPr>
          <w:b/>
          <w:sz w:val="28"/>
          <w:szCs w:val="28"/>
        </w:rPr>
      </w:pPr>
    </w:p>
    <w:p w:rsidR="001D193E" w:rsidRDefault="001D193E" w:rsidP="001D193E">
      <w:pPr>
        <w:spacing w:line="276" w:lineRule="auto"/>
        <w:jc w:val="center"/>
        <w:rPr>
          <w:b/>
          <w:sz w:val="28"/>
          <w:szCs w:val="28"/>
        </w:rPr>
      </w:pPr>
    </w:p>
    <w:p w:rsidR="009013A2" w:rsidRDefault="009013A2"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A569BC">
      <w:pPr>
        <w:autoSpaceDE w:val="0"/>
        <w:autoSpaceDN w:val="0"/>
        <w:adjustRightInd w:val="0"/>
        <w:spacing w:line="276" w:lineRule="auto"/>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020E11" w:rsidRDefault="00020E11" w:rsidP="00762F43">
      <w:pPr>
        <w:autoSpaceDE w:val="0"/>
        <w:autoSpaceDN w:val="0"/>
        <w:adjustRightInd w:val="0"/>
        <w:spacing w:line="276" w:lineRule="auto"/>
        <w:ind w:left="4962"/>
        <w:jc w:val="right"/>
        <w:outlineLvl w:val="0"/>
        <w:rPr>
          <w:sz w:val="28"/>
          <w:szCs w:val="28"/>
        </w:rPr>
        <w:sectPr w:rsidR="00020E11" w:rsidSect="00162BA4">
          <w:footerReference w:type="default" r:id="rId9"/>
          <w:pgSz w:w="11906" w:h="16838"/>
          <w:pgMar w:top="993" w:right="1133" w:bottom="567" w:left="1701" w:header="709" w:footer="709" w:gutter="0"/>
          <w:cols w:space="708"/>
          <w:titlePg/>
          <w:docGrid w:linePitch="360"/>
        </w:sectPr>
      </w:pPr>
    </w:p>
    <w:p w:rsidR="006C245A" w:rsidRDefault="006C245A" w:rsidP="00020E11">
      <w:pPr>
        <w:autoSpaceDE w:val="0"/>
        <w:autoSpaceDN w:val="0"/>
        <w:adjustRightInd w:val="0"/>
        <w:spacing w:line="276" w:lineRule="auto"/>
        <w:ind w:left="4962" w:right="111"/>
        <w:jc w:val="right"/>
        <w:outlineLvl w:val="0"/>
        <w:rPr>
          <w:sz w:val="28"/>
          <w:szCs w:val="28"/>
        </w:rPr>
      </w:pPr>
      <w:r w:rsidRPr="006C245A">
        <w:rPr>
          <w:sz w:val="28"/>
          <w:szCs w:val="28"/>
        </w:rPr>
        <w:lastRenderedPageBreak/>
        <w:t>Приложение № 2</w:t>
      </w: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к постановлению Администрации</w:t>
      </w: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Южского муниципального района</w:t>
      </w: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от________________ №______-п</w:t>
      </w: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«Приложение № 2</w:t>
      </w: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к постановлению Администрации</w:t>
      </w: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Южского муниципального района</w:t>
      </w:r>
    </w:p>
    <w:p w:rsidR="006C245A" w:rsidRDefault="006C245A" w:rsidP="00762F43">
      <w:pPr>
        <w:autoSpaceDE w:val="0"/>
        <w:autoSpaceDN w:val="0"/>
        <w:adjustRightInd w:val="0"/>
        <w:spacing w:line="276" w:lineRule="auto"/>
        <w:ind w:left="4962"/>
        <w:jc w:val="right"/>
        <w:outlineLvl w:val="0"/>
        <w:rPr>
          <w:sz w:val="28"/>
          <w:szCs w:val="28"/>
        </w:rPr>
      </w:pPr>
      <w:r w:rsidRPr="006C245A">
        <w:rPr>
          <w:sz w:val="28"/>
          <w:szCs w:val="28"/>
        </w:rPr>
        <w:t xml:space="preserve">от </w:t>
      </w:r>
      <w:r w:rsidR="00020E11" w:rsidRPr="006C245A">
        <w:rPr>
          <w:sz w:val="28"/>
          <w:szCs w:val="28"/>
        </w:rPr>
        <w:t>06.11.2018 №</w:t>
      </w:r>
      <w:r w:rsidRPr="006C245A">
        <w:rPr>
          <w:sz w:val="28"/>
          <w:szCs w:val="28"/>
        </w:rPr>
        <w:t xml:space="preserve"> 1179-п</w:t>
      </w:r>
    </w:p>
    <w:p w:rsidR="006C245A" w:rsidRDefault="006C245A" w:rsidP="00762F43">
      <w:pPr>
        <w:autoSpaceDE w:val="0"/>
        <w:autoSpaceDN w:val="0"/>
        <w:adjustRightInd w:val="0"/>
        <w:spacing w:line="276" w:lineRule="auto"/>
        <w:ind w:left="4962"/>
        <w:jc w:val="right"/>
        <w:outlineLvl w:val="0"/>
        <w:rPr>
          <w:sz w:val="28"/>
          <w:szCs w:val="28"/>
        </w:rPr>
      </w:pPr>
    </w:p>
    <w:p w:rsidR="006C245A" w:rsidRPr="006C245A" w:rsidRDefault="006C245A" w:rsidP="006C245A">
      <w:pPr>
        <w:autoSpaceDE w:val="0"/>
        <w:autoSpaceDN w:val="0"/>
        <w:adjustRightInd w:val="0"/>
        <w:spacing w:line="276" w:lineRule="auto"/>
        <w:jc w:val="center"/>
        <w:outlineLvl w:val="0"/>
        <w:rPr>
          <w:b/>
          <w:sz w:val="28"/>
          <w:szCs w:val="28"/>
        </w:rPr>
      </w:pPr>
      <w:r w:rsidRPr="006C245A">
        <w:rPr>
          <w:b/>
          <w:sz w:val="28"/>
          <w:szCs w:val="28"/>
        </w:rPr>
        <w:t>Прогноз основных характеристик</w:t>
      </w:r>
    </w:p>
    <w:p w:rsidR="006C245A" w:rsidRPr="006C245A" w:rsidRDefault="006C245A" w:rsidP="006C245A">
      <w:pPr>
        <w:autoSpaceDE w:val="0"/>
        <w:autoSpaceDN w:val="0"/>
        <w:adjustRightInd w:val="0"/>
        <w:spacing w:line="276" w:lineRule="auto"/>
        <w:jc w:val="center"/>
        <w:outlineLvl w:val="0"/>
        <w:rPr>
          <w:b/>
          <w:sz w:val="28"/>
          <w:szCs w:val="28"/>
        </w:rPr>
      </w:pPr>
      <w:r w:rsidRPr="006C245A">
        <w:rPr>
          <w:b/>
          <w:sz w:val="28"/>
          <w:szCs w:val="28"/>
        </w:rPr>
        <w:t>бюджета Южского городского поселения</w:t>
      </w:r>
    </w:p>
    <w:p w:rsidR="006C245A" w:rsidRPr="00CD3381" w:rsidRDefault="006C245A" w:rsidP="00762F43">
      <w:pPr>
        <w:autoSpaceDE w:val="0"/>
        <w:autoSpaceDN w:val="0"/>
        <w:adjustRightInd w:val="0"/>
        <w:spacing w:line="276" w:lineRule="auto"/>
        <w:ind w:left="4962"/>
        <w:jc w:val="right"/>
        <w:outlineLvl w:val="0"/>
        <w:rPr>
          <w:sz w:val="20"/>
        </w:rPr>
      </w:pPr>
      <w:r w:rsidRPr="00CD3381">
        <w:rPr>
          <w:sz w:val="20"/>
        </w:rPr>
        <w:t>(руб.)</w:t>
      </w:r>
    </w:p>
    <w:tbl>
      <w:tblPr>
        <w:tblW w:w="13750" w:type="dxa"/>
        <w:tblInd w:w="1306" w:type="dxa"/>
        <w:tblLayout w:type="fixed"/>
        <w:tblCellMar>
          <w:left w:w="30" w:type="dxa"/>
          <w:right w:w="30" w:type="dxa"/>
        </w:tblCellMar>
        <w:tblLook w:val="0000" w:firstRow="0" w:lastRow="0" w:firstColumn="0" w:lastColumn="0" w:noHBand="0" w:noVBand="0"/>
      </w:tblPr>
      <w:tblGrid>
        <w:gridCol w:w="426"/>
        <w:gridCol w:w="3118"/>
        <w:gridCol w:w="2126"/>
        <w:gridCol w:w="1560"/>
        <w:gridCol w:w="1559"/>
        <w:gridCol w:w="1701"/>
        <w:gridCol w:w="1701"/>
        <w:gridCol w:w="1559"/>
      </w:tblGrid>
      <w:tr w:rsidR="006C245A" w:rsidRPr="00020E11" w:rsidTr="00475954">
        <w:trPr>
          <w:trHeight w:val="550"/>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 п/п</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Наименование показателя</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2022 год (исполнение)</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2023 год (исполнение)</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2024 год</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2025 год</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2026 год</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2027 год</w:t>
            </w:r>
          </w:p>
        </w:tc>
      </w:tr>
      <w:tr w:rsidR="006C245A" w:rsidRPr="00020E11" w:rsidTr="00475954">
        <w:trPr>
          <w:trHeight w:val="218"/>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1.</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Доходы бюджета - всего</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153 929 395,17</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138 125 298,15</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129 317 611,44</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103 307 253,33</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112 417 619,82</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94 888 400,00</w:t>
            </w:r>
          </w:p>
        </w:tc>
      </w:tr>
      <w:tr w:rsidR="006C245A" w:rsidRPr="00020E11" w:rsidTr="00475954">
        <w:trPr>
          <w:trHeight w:val="218"/>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в том числе:</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ascii="Calibri" w:eastAsiaTheme="minorHAnsi" w:hAnsi="Calibri" w:cs="Calibri"/>
                <w:color w:val="000000"/>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ascii="Calibri" w:eastAsiaTheme="minorHAnsi" w:hAnsi="Calibri" w:cs="Calibri"/>
                <w:color w:val="000000"/>
                <w:sz w:val="20"/>
                <w:lang w:eastAsia="en-US"/>
              </w:rPr>
            </w:pPr>
          </w:p>
        </w:tc>
      </w:tr>
      <w:tr w:rsidR="006C245A" w:rsidRPr="00020E11" w:rsidTr="00475954">
        <w:trPr>
          <w:trHeight w:val="269"/>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1.1.</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-налоговые доходы</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58 010 700,73</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71 125 632,59</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63 796 590,74</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67 623 050,00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71 710 800,00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71 710 800,00</w:t>
            </w:r>
          </w:p>
        </w:tc>
      </w:tr>
      <w:tr w:rsidR="006C245A" w:rsidRPr="00020E11" w:rsidTr="00475954">
        <w:trPr>
          <w:trHeight w:val="252"/>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1.2.</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-неналоговые доходы</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3 580 453,42</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4 683 170,10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1 395 000,00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1 335 000,00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1 335 000,00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1 335 000,00</w:t>
            </w:r>
          </w:p>
        </w:tc>
      </w:tr>
      <w:tr w:rsidR="006C245A" w:rsidRPr="00020E11" w:rsidTr="00475954">
        <w:trPr>
          <w:trHeight w:val="269"/>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1.3.</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-безвозмездные поступления</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92 338 241,02</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62 316 495,46</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64 126 020,70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34 349 203,33</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39 371 819,82</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21 842 600,00</w:t>
            </w:r>
          </w:p>
        </w:tc>
      </w:tr>
      <w:tr w:rsidR="006C245A" w:rsidRPr="00020E11" w:rsidTr="00475954">
        <w:trPr>
          <w:trHeight w:val="218"/>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Расходы бюджета - всего</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148 958 469,90</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127 372 453,40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128 180 912,48</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103 307 253,33</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112 417 619,82</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94 888 400,00</w:t>
            </w:r>
          </w:p>
        </w:tc>
      </w:tr>
      <w:tr w:rsidR="006C245A" w:rsidRPr="00020E11" w:rsidTr="00475954">
        <w:trPr>
          <w:trHeight w:val="218"/>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в том числе:</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ascii="Calibri" w:eastAsiaTheme="minorHAnsi" w:hAnsi="Calibri" w:cs="Calibri"/>
                <w:color w:val="000000"/>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ascii="Calibri" w:eastAsiaTheme="minorHAnsi" w:hAnsi="Calibri" w:cs="Calibri"/>
                <w:color w:val="000000"/>
                <w:sz w:val="20"/>
                <w:lang w:eastAsia="en-US"/>
              </w:rPr>
            </w:pPr>
          </w:p>
        </w:tc>
      </w:tr>
      <w:tr w:rsidR="006C245A" w:rsidRPr="00020E11" w:rsidTr="00475954">
        <w:trPr>
          <w:trHeight w:val="434"/>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2.1.</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-на финансовое обеспечение муниципальных программ</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145 004 378,60</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122 697 818,90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124 448 379,93</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99 579 556,78</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108 693 523,27</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91 164 303,45</w:t>
            </w:r>
          </w:p>
        </w:tc>
      </w:tr>
      <w:tr w:rsidR="006C245A" w:rsidRPr="00020E11" w:rsidTr="00475954">
        <w:trPr>
          <w:trHeight w:val="944"/>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2.2.</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-на непрограммные направления расходов бюджета</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3 954 091,30</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4 674 634,50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3 732 532,55</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3 727 696,55</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3 724 096,55</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3 724 096,55</w:t>
            </w:r>
          </w:p>
        </w:tc>
      </w:tr>
      <w:tr w:rsidR="006C245A" w:rsidRPr="00020E11" w:rsidTr="00475954">
        <w:trPr>
          <w:trHeight w:val="434"/>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3.</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Дефицит (профицит) бюджета</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4 970 925,27</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10 752 844,75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1 136 698,96</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1114"/>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lastRenderedPageBreak/>
              <w:t>4.</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Отношение дефицита бюджета к общему годовому объему доходов бюджета без учета объема безвозмездных поступлений (в процентах)</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0,08</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0,14</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0,02</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434"/>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5.</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Источники финансирования дефицита бюджета - всего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-4 970 925,27</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-10 752 844,75</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-1 136 698,96</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218"/>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в том числе:</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ascii="Calibri" w:eastAsiaTheme="minorHAnsi" w:hAnsi="Calibri" w:cs="Calibri"/>
                <w:color w:val="000000"/>
                <w:sz w:val="20"/>
                <w:lang w:eastAsia="en-US"/>
              </w:rPr>
            </w:pPr>
          </w:p>
        </w:tc>
      </w:tr>
      <w:tr w:rsidR="006C245A" w:rsidRPr="00020E11" w:rsidTr="00475954">
        <w:trPr>
          <w:trHeight w:val="559"/>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 xml:space="preserve">5.1. </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Бюджетные кредиты от других бюджетов бюджетной системы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924"/>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6.</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Объем муниципального долга на 1 января соответствующего финансового года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275"/>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7.</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Объем муниципальных заимствований в соответствующем финансовом году</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1560"/>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8.</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Объем средств, направляемых в соответствующем финансовом году на погашение суммы основного долга по муниципальным заимствованиям</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660"/>
        </w:trPr>
        <w:tc>
          <w:tcPr>
            <w:tcW w:w="4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center"/>
              <w:rPr>
                <w:rFonts w:eastAsiaTheme="minorHAnsi"/>
                <w:color w:val="000000"/>
                <w:sz w:val="20"/>
                <w:lang w:eastAsia="en-US"/>
              </w:rPr>
            </w:pPr>
            <w:r w:rsidRPr="00020E11">
              <w:rPr>
                <w:rFonts w:eastAsiaTheme="minorHAnsi"/>
                <w:color w:val="000000"/>
                <w:sz w:val="20"/>
                <w:lang w:eastAsia="en-US"/>
              </w:rPr>
              <w:t>9.</w:t>
            </w:r>
          </w:p>
        </w:tc>
        <w:tc>
          <w:tcPr>
            <w:tcW w:w="3118"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rPr>
                <w:rFonts w:eastAsiaTheme="minorHAnsi"/>
                <w:color w:val="000000"/>
                <w:sz w:val="20"/>
                <w:lang w:eastAsia="en-US"/>
              </w:rPr>
            </w:pPr>
            <w:r w:rsidRPr="00020E11">
              <w:rPr>
                <w:rFonts w:eastAsiaTheme="minorHAnsi"/>
                <w:color w:val="000000"/>
                <w:sz w:val="20"/>
                <w:lang w:eastAsia="en-US"/>
              </w:rPr>
              <w:t>Объем расходов на обслуживание муниципального долга</w:t>
            </w:r>
          </w:p>
        </w:tc>
        <w:tc>
          <w:tcPr>
            <w:tcW w:w="2126"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60"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c>
          <w:tcPr>
            <w:tcW w:w="1559" w:type="dxa"/>
            <w:tcBorders>
              <w:top w:val="single" w:sz="6" w:space="0" w:color="auto"/>
              <w:left w:val="single" w:sz="6" w:space="0" w:color="auto"/>
              <w:bottom w:val="single" w:sz="6" w:space="0" w:color="auto"/>
              <w:right w:val="single" w:sz="6" w:space="0" w:color="auto"/>
            </w:tcBorders>
          </w:tcPr>
          <w:p w:rsidR="006C245A" w:rsidRPr="00020E11" w:rsidRDefault="006C245A" w:rsidP="006C245A">
            <w:pPr>
              <w:autoSpaceDE w:val="0"/>
              <w:autoSpaceDN w:val="0"/>
              <w:adjustRightInd w:val="0"/>
              <w:jc w:val="right"/>
              <w:rPr>
                <w:rFonts w:eastAsiaTheme="minorHAnsi"/>
                <w:color w:val="000000"/>
                <w:sz w:val="20"/>
                <w:lang w:eastAsia="en-US"/>
              </w:rPr>
            </w:pPr>
            <w:r w:rsidRPr="00020E11">
              <w:rPr>
                <w:rFonts w:eastAsiaTheme="minorHAnsi"/>
                <w:color w:val="000000"/>
                <w:sz w:val="20"/>
                <w:lang w:eastAsia="en-US"/>
              </w:rPr>
              <w:t>0,00»</w:t>
            </w:r>
          </w:p>
        </w:tc>
      </w:tr>
      <w:tr w:rsidR="006C245A" w:rsidRPr="00020E11" w:rsidTr="00475954">
        <w:trPr>
          <w:trHeight w:val="218"/>
        </w:trPr>
        <w:tc>
          <w:tcPr>
            <w:tcW w:w="13750" w:type="dxa"/>
            <w:gridSpan w:val="8"/>
            <w:tcBorders>
              <w:top w:val="single" w:sz="6" w:space="0" w:color="auto"/>
              <w:bottom w:val="nil"/>
            </w:tcBorders>
          </w:tcPr>
          <w:p w:rsidR="006C245A" w:rsidRPr="00020E11" w:rsidRDefault="006C245A" w:rsidP="006C245A">
            <w:pPr>
              <w:autoSpaceDE w:val="0"/>
              <w:autoSpaceDN w:val="0"/>
              <w:adjustRightInd w:val="0"/>
              <w:jc w:val="right"/>
              <w:rPr>
                <w:rFonts w:eastAsiaTheme="minorHAnsi"/>
                <w:color w:val="000000"/>
                <w:sz w:val="20"/>
                <w:lang w:eastAsia="en-US"/>
              </w:rPr>
            </w:pPr>
          </w:p>
        </w:tc>
      </w:tr>
    </w:tbl>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AA713C" w:rsidRDefault="00AA713C" w:rsidP="00762F43">
      <w:pPr>
        <w:autoSpaceDE w:val="0"/>
        <w:autoSpaceDN w:val="0"/>
        <w:adjustRightInd w:val="0"/>
        <w:spacing w:line="276" w:lineRule="auto"/>
        <w:ind w:left="4962"/>
        <w:jc w:val="right"/>
        <w:outlineLvl w:val="0"/>
        <w:rPr>
          <w:sz w:val="28"/>
          <w:szCs w:val="28"/>
        </w:rPr>
      </w:pP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lastRenderedPageBreak/>
        <w:t xml:space="preserve">Приложение № </w:t>
      </w:r>
      <w:r>
        <w:rPr>
          <w:sz w:val="28"/>
          <w:szCs w:val="28"/>
        </w:rPr>
        <w:t>3</w:t>
      </w: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к постановлению Администрации</w:t>
      </w: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Южского муниципального района</w:t>
      </w: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от________________ №______-п</w:t>
      </w:r>
    </w:p>
    <w:p w:rsidR="006C245A" w:rsidRDefault="006C245A" w:rsidP="006C245A">
      <w:pPr>
        <w:autoSpaceDE w:val="0"/>
        <w:autoSpaceDN w:val="0"/>
        <w:adjustRightInd w:val="0"/>
        <w:spacing w:line="276" w:lineRule="auto"/>
        <w:ind w:left="4962"/>
        <w:jc w:val="right"/>
        <w:outlineLvl w:val="0"/>
        <w:rPr>
          <w:sz w:val="28"/>
          <w:szCs w:val="28"/>
        </w:rPr>
      </w:pP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«Приложение № 2</w:t>
      </w: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к постановлению Администрации</w:t>
      </w: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Южского муниципального района</w:t>
      </w:r>
    </w:p>
    <w:p w:rsidR="006C245A" w:rsidRDefault="006C245A" w:rsidP="006C245A">
      <w:pPr>
        <w:autoSpaceDE w:val="0"/>
        <w:autoSpaceDN w:val="0"/>
        <w:adjustRightInd w:val="0"/>
        <w:spacing w:line="276" w:lineRule="auto"/>
        <w:ind w:left="4962"/>
        <w:jc w:val="right"/>
        <w:outlineLvl w:val="0"/>
        <w:rPr>
          <w:sz w:val="28"/>
          <w:szCs w:val="28"/>
        </w:rPr>
      </w:pPr>
      <w:r w:rsidRPr="006C245A">
        <w:rPr>
          <w:sz w:val="28"/>
          <w:szCs w:val="28"/>
        </w:rPr>
        <w:t>от 06.11.2018  № 1179-п</w:t>
      </w:r>
    </w:p>
    <w:p w:rsidR="006C245A" w:rsidRDefault="006C245A" w:rsidP="00762F43">
      <w:pPr>
        <w:autoSpaceDE w:val="0"/>
        <w:autoSpaceDN w:val="0"/>
        <w:adjustRightInd w:val="0"/>
        <w:spacing w:line="276" w:lineRule="auto"/>
        <w:ind w:left="4962"/>
        <w:jc w:val="right"/>
        <w:outlineLvl w:val="0"/>
        <w:rPr>
          <w:sz w:val="28"/>
          <w:szCs w:val="28"/>
        </w:rPr>
      </w:pPr>
    </w:p>
    <w:p w:rsidR="006C245A" w:rsidRPr="006C245A" w:rsidRDefault="006C245A" w:rsidP="006C245A">
      <w:pPr>
        <w:autoSpaceDE w:val="0"/>
        <w:autoSpaceDN w:val="0"/>
        <w:adjustRightInd w:val="0"/>
        <w:spacing w:line="276" w:lineRule="auto"/>
        <w:jc w:val="center"/>
        <w:outlineLvl w:val="0"/>
        <w:rPr>
          <w:b/>
          <w:sz w:val="28"/>
          <w:szCs w:val="28"/>
        </w:rPr>
      </w:pPr>
      <w:r w:rsidRPr="006C245A">
        <w:rPr>
          <w:b/>
          <w:sz w:val="28"/>
          <w:szCs w:val="28"/>
        </w:rPr>
        <w:t>Показатели финансового обеспечения</w:t>
      </w:r>
    </w:p>
    <w:p w:rsidR="006C245A" w:rsidRPr="006C245A" w:rsidRDefault="006C245A" w:rsidP="006C245A">
      <w:pPr>
        <w:autoSpaceDE w:val="0"/>
        <w:autoSpaceDN w:val="0"/>
        <w:adjustRightInd w:val="0"/>
        <w:spacing w:line="276" w:lineRule="auto"/>
        <w:jc w:val="center"/>
        <w:outlineLvl w:val="0"/>
        <w:rPr>
          <w:b/>
          <w:sz w:val="28"/>
          <w:szCs w:val="28"/>
        </w:rPr>
      </w:pPr>
      <w:r w:rsidRPr="006C245A">
        <w:rPr>
          <w:b/>
          <w:sz w:val="28"/>
          <w:szCs w:val="28"/>
        </w:rPr>
        <w:t>муниципальных программ Южского городского поселения</w:t>
      </w:r>
    </w:p>
    <w:p w:rsidR="006C245A" w:rsidRPr="00CD3381" w:rsidRDefault="00CD3381" w:rsidP="00762F43">
      <w:pPr>
        <w:autoSpaceDE w:val="0"/>
        <w:autoSpaceDN w:val="0"/>
        <w:adjustRightInd w:val="0"/>
        <w:spacing w:line="276" w:lineRule="auto"/>
        <w:ind w:left="4962"/>
        <w:jc w:val="right"/>
        <w:outlineLvl w:val="0"/>
        <w:rPr>
          <w:sz w:val="20"/>
        </w:rPr>
      </w:pPr>
      <w:r w:rsidRPr="00CD3381">
        <w:rPr>
          <w:sz w:val="20"/>
        </w:rPr>
        <w:t>(руб.)</w:t>
      </w:r>
    </w:p>
    <w:tbl>
      <w:tblPr>
        <w:tblW w:w="13892" w:type="dxa"/>
        <w:tblInd w:w="1384" w:type="dxa"/>
        <w:tblLayout w:type="fixed"/>
        <w:tblLook w:val="04A0" w:firstRow="1" w:lastRow="0" w:firstColumn="1" w:lastColumn="0" w:noHBand="0" w:noVBand="1"/>
      </w:tblPr>
      <w:tblGrid>
        <w:gridCol w:w="567"/>
        <w:gridCol w:w="3119"/>
        <w:gridCol w:w="1842"/>
        <w:gridCol w:w="1701"/>
        <w:gridCol w:w="1560"/>
        <w:gridCol w:w="1701"/>
        <w:gridCol w:w="1701"/>
        <w:gridCol w:w="1701"/>
      </w:tblGrid>
      <w:tr w:rsidR="006C245A" w:rsidRPr="00AA713C" w:rsidTr="00AA713C">
        <w:trPr>
          <w:trHeight w:val="37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Наименование показателя</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2022 год (исполнение)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2023 год (исполнение)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2024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2025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2026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2027 год</w:t>
            </w:r>
          </w:p>
        </w:tc>
      </w:tr>
      <w:tr w:rsidR="006C245A" w:rsidRPr="00AA713C" w:rsidTr="00AA713C">
        <w:trPr>
          <w:trHeight w:val="4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C245A" w:rsidRPr="00AA713C" w:rsidRDefault="006C245A" w:rsidP="006C245A">
            <w:pPr>
              <w:rPr>
                <w:sz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C245A" w:rsidRPr="00AA713C" w:rsidRDefault="006C245A" w:rsidP="006C245A">
            <w:pPr>
              <w:rPr>
                <w:sz w:val="20"/>
              </w:rPr>
            </w:pPr>
          </w:p>
        </w:tc>
      </w:tr>
      <w:tr w:rsidR="006C245A" w:rsidRPr="00AA713C" w:rsidTr="00AA713C">
        <w:trPr>
          <w:trHeight w:val="480"/>
        </w:trPr>
        <w:tc>
          <w:tcPr>
            <w:tcW w:w="567" w:type="dxa"/>
            <w:tcBorders>
              <w:top w:val="nil"/>
              <w:left w:val="single" w:sz="4" w:space="0" w:color="auto"/>
              <w:bottom w:val="single" w:sz="4" w:space="0" w:color="auto"/>
              <w:right w:val="single" w:sz="4" w:space="0" w:color="auto"/>
            </w:tcBorders>
            <w:shd w:val="clear" w:color="000000" w:fill="FFFFFF"/>
            <w:hideMark/>
          </w:tcPr>
          <w:p w:rsidR="006C245A" w:rsidRPr="00AA713C" w:rsidRDefault="006C245A" w:rsidP="006C245A">
            <w:pPr>
              <w:jc w:val="center"/>
              <w:rPr>
                <w:sz w:val="20"/>
              </w:rPr>
            </w:pPr>
            <w:r w:rsidRPr="00AA713C">
              <w:rPr>
                <w:sz w:val="20"/>
              </w:rPr>
              <w:t>1.</w:t>
            </w:r>
          </w:p>
        </w:tc>
        <w:tc>
          <w:tcPr>
            <w:tcW w:w="3119" w:type="dxa"/>
            <w:tcBorders>
              <w:top w:val="nil"/>
              <w:left w:val="nil"/>
              <w:bottom w:val="single" w:sz="4" w:space="0" w:color="auto"/>
              <w:right w:val="single" w:sz="4" w:space="0" w:color="auto"/>
            </w:tcBorders>
            <w:shd w:val="clear" w:color="000000" w:fill="FFFFFF"/>
            <w:hideMark/>
          </w:tcPr>
          <w:p w:rsidR="006C245A" w:rsidRPr="00AA713C" w:rsidRDefault="006C245A" w:rsidP="006C245A">
            <w:pPr>
              <w:rPr>
                <w:sz w:val="20"/>
              </w:rPr>
            </w:pPr>
            <w:r w:rsidRPr="00AA713C">
              <w:rPr>
                <w:sz w:val="20"/>
              </w:rPr>
              <w:t>Расходы бюджета - всего</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148 958 469,90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127 372 453,40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128 180 912,48</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103 307 253,33</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112 417 619,82</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94 888 400,00</w:t>
            </w:r>
          </w:p>
        </w:tc>
      </w:tr>
      <w:tr w:rsidR="006C245A" w:rsidRPr="00AA713C" w:rsidTr="00AA713C">
        <w:trPr>
          <w:trHeight w:val="375"/>
        </w:trPr>
        <w:tc>
          <w:tcPr>
            <w:tcW w:w="567" w:type="dxa"/>
            <w:tcBorders>
              <w:top w:val="nil"/>
              <w:left w:val="single" w:sz="4" w:space="0" w:color="auto"/>
              <w:bottom w:val="single" w:sz="4" w:space="0" w:color="auto"/>
              <w:right w:val="single" w:sz="4" w:space="0" w:color="auto"/>
            </w:tcBorders>
            <w:shd w:val="clear" w:color="000000" w:fill="FFFFFF"/>
            <w:hideMark/>
          </w:tcPr>
          <w:p w:rsidR="006C245A" w:rsidRPr="00AA713C" w:rsidRDefault="006C245A" w:rsidP="006C245A">
            <w:pPr>
              <w:jc w:val="center"/>
              <w:rPr>
                <w:sz w:val="20"/>
              </w:rPr>
            </w:pPr>
            <w:r w:rsidRPr="00AA713C">
              <w:rPr>
                <w:sz w:val="20"/>
              </w:rPr>
              <w:t> </w:t>
            </w:r>
          </w:p>
        </w:tc>
        <w:tc>
          <w:tcPr>
            <w:tcW w:w="3119" w:type="dxa"/>
            <w:tcBorders>
              <w:top w:val="nil"/>
              <w:left w:val="nil"/>
              <w:bottom w:val="single" w:sz="4" w:space="0" w:color="auto"/>
              <w:right w:val="single" w:sz="4" w:space="0" w:color="auto"/>
            </w:tcBorders>
            <w:shd w:val="clear" w:color="000000" w:fill="FFFFFF"/>
            <w:hideMark/>
          </w:tcPr>
          <w:p w:rsidR="006C245A" w:rsidRPr="00AA713C" w:rsidRDefault="006C245A" w:rsidP="006C245A">
            <w:pPr>
              <w:rPr>
                <w:sz w:val="20"/>
              </w:rPr>
            </w:pPr>
            <w:r w:rsidRPr="00AA713C">
              <w:rPr>
                <w:sz w:val="20"/>
              </w:rPr>
              <w:t>в том числе:</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r>
      <w:tr w:rsidR="006C245A" w:rsidRPr="00AA713C" w:rsidTr="00AA713C">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1.1.</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Расходы на реализацию муниципальных программ Южского городского поселения - всего</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145 004 378,60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122 697 818,90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124 448 379,93</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99 579 556,78</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108 693 523,27</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91 164 303,45</w:t>
            </w:r>
          </w:p>
        </w:tc>
      </w:tr>
      <w:tr w:rsidR="006C245A" w:rsidRPr="00AA713C" w:rsidTr="00AA713C">
        <w:trPr>
          <w:trHeight w:val="3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в том числе:</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 </w:t>
            </w:r>
          </w:p>
        </w:tc>
      </w:tr>
      <w:tr w:rsidR="006C245A" w:rsidRPr="00AA713C" w:rsidTr="00AA713C">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lastRenderedPageBreak/>
              <w:t>1.1.1.</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муниципальная программа "Развитие культуры в Южском городском поселении"</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43 169 684,69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30 816 217,74</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30 745 800,25</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22 238 396,89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21 938 396,89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21 938 396,89</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i/>
                <w:iCs/>
                <w:sz w:val="20"/>
              </w:rPr>
            </w:pPr>
            <w:r w:rsidRPr="00AA713C">
              <w:rPr>
                <w:i/>
                <w:iCs/>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федерального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i/>
                <w:iCs/>
                <w:sz w:val="20"/>
              </w:rPr>
            </w:pPr>
            <w:r w:rsidRPr="00AA713C">
              <w:rPr>
                <w:i/>
                <w:iCs/>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областного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20 257 414,87</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8 777 588,76</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763 300,00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i/>
                <w:iCs/>
                <w:sz w:val="20"/>
              </w:rPr>
            </w:pPr>
            <w:r w:rsidRPr="00AA713C">
              <w:rPr>
                <w:i/>
                <w:iCs/>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бюджета городского поселения</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22 912 269,82</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22 038 628,98</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29 982 500,25</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22 238 396,89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21 938 396,89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21 938 396,89</w:t>
            </w:r>
          </w:p>
        </w:tc>
      </w:tr>
      <w:tr w:rsidR="006C245A" w:rsidRPr="00AA713C" w:rsidTr="00AA713C">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1.1.2.</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муниципальная программа "Развитие инфраструктуры и улучшение жилищных условий граждан"</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97 705 399,48</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84 393 470,09</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87 065 083,79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74 824 251,70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84 238 218,19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66 708 998,37</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областного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42 459 348,59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20 160 571,46</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23 770 486,00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15 785 303,33</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17 529 219,82</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бюджета городского поселения</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55 246 050,89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64 232 898,63</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63 294 597,79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59 038 948,37</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66 708 998,37</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66 708 998,37</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1.1.3.</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муниципальная программа "Безопасный город"</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454 564,05</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507 502,50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825 000,00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775 000,00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775 000,00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775 000,00</w:t>
            </w:r>
          </w:p>
        </w:tc>
      </w:tr>
      <w:tr w:rsidR="006C245A" w:rsidRPr="00AA713C" w:rsidTr="00AA713C">
        <w:trPr>
          <w:trHeight w:val="18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1.1.4.</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муниципальная программа "Поддержка граждан (семей) в приобретении жилья в Южском городском поселении"</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1 463 068,19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1 463 068,19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1 463 068,19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1 463 068,19</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i/>
                <w:iCs/>
                <w:sz w:val="20"/>
              </w:rPr>
            </w:pPr>
            <w:r w:rsidRPr="00AA713C">
              <w:rPr>
                <w:i/>
                <w:iCs/>
                <w:sz w:val="20"/>
              </w:rPr>
              <w:lastRenderedPageBreak/>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федерального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i/>
                <w:iCs/>
                <w:sz w:val="20"/>
              </w:rPr>
            </w:pPr>
            <w:r w:rsidRPr="00AA713C">
              <w:rPr>
                <w:i/>
                <w:iCs/>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областного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i/>
                <w:iCs/>
                <w:sz w:val="20"/>
              </w:rPr>
            </w:pPr>
            <w:r w:rsidRPr="00AA713C">
              <w:rPr>
                <w:i/>
                <w:iCs/>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бюджета городского поселения</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1 463 068,19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1 463 068,19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1 463 068,19</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1 463 068,19</w:t>
            </w:r>
          </w:p>
        </w:tc>
      </w:tr>
      <w:tr w:rsidR="006C245A" w:rsidRPr="00AA713C" w:rsidTr="00AA713C">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1.1.5.</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муниципальная программа "Экономическое развитие моногорода Южа"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федерального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областного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бюджета городского поселения</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246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1.1.6.</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муниципальная программа "Формирование современной городской среды на территории Южского городского поселения"</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3 674 730,38</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6 980 628,57</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4 349 427,70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278 840,00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278 840,00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278 840,00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федерального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1 795 469,02</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2 970 000,00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lastRenderedPageBreak/>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областного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2 694 726,00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3 934 587,55</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30 000,00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0,00</w:t>
            </w:r>
          </w:p>
        </w:tc>
      </w:tr>
      <w:tr w:rsidR="006C245A" w:rsidRPr="00AA713C" w:rsidTr="00AA713C">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i/>
                <w:iCs/>
                <w:sz w:val="20"/>
              </w:rPr>
            </w:pPr>
            <w:r w:rsidRPr="00AA713C">
              <w:rPr>
                <w:i/>
                <w:iCs/>
                <w:sz w:val="20"/>
              </w:rPr>
              <w:t>средства бюджета городского поселения</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980 004,38</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1 250 572,00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1 349 427,70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278 840,00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278 840,00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i/>
                <w:iCs/>
                <w:sz w:val="20"/>
              </w:rPr>
            </w:pPr>
            <w:r w:rsidRPr="00AA713C">
              <w:rPr>
                <w:i/>
                <w:iCs/>
                <w:sz w:val="20"/>
              </w:rPr>
              <w:t>278 840,00</w:t>
            </w:r>
          </w:p>
        </w:tc>
      </w:tr>
      <w:tr w:rsidR="006C245A" w:rsidRPr="00AA713C" w:rsidTr="00AA713C">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C245A" w:rsidRPr="00AA713C" w:rsidRDefault="006C245A" w:rsidP="006C245A">
            <w:pPr>
              <w:jc w:val="center"/>
              <w:rPr>
                <w:sz w:val="20"/>
              </w:rPr>
            </w:pPr>
            <w:r w:rsidRPr="00AA713C">
              <w:rPr>
                <w:sz w:val="20"/>
              </w:rPr>
              <w:t>1.2.</w:t>
            </w:r>
          </w:p>
        </w:tc>
        <w:tc>
          <w:tcPr>
            <w:tcW w:w="3119"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rPr>
                <w:sz w:val="20"/>
              </w:rPr>
            </w:pPr>
            <w:r w:rsidRPr="00AA713C">
              <w:rPr>
                <w:sz w:val="20"/>
              </w:rPr>
              <w:t>Непрограммные направления расходов бюджета</w:t>
            </w:r>
          </w:p>
        </w:tc>
        <w:tc>
          <w:tcPr>
            <w:tcW w:w="1842"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3 954 091,30</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4 674 634,50</w:t>
            </w:r>
          </w:p>
        </w:tc>
        <w:tc>
          <w:tcPr>
            <w:tcW w:w="1560"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3 732 532,55</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3 727 696,55</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3 724 096,55</w:t>
            </w:r>
          </w:p>
        </w:tc>
        <w:tc>
          <w:tcPr>
            <w:tcW w:w="1701" w:type="dxa"/>
            <w:tcBorders>
              <w:top w:val="nil"/>
              <w:left w:val="nil"/>
              <w:bottom w:val="single" w:sz="4" w:space="0" w:color="auto"/>
              <w:right w:val="single" w:sz="4" w:space="0" w:color="auto"/>
            </w:tcBorders>
            <w:shd w:val="clear" w:color="000000" w:fill="FFFFFF"/>
            <w:vAlign w:val="center"/>
            <w:hideMark/>
          </w:tcPr>
          <w:p w:rsidR="006C245A" w:rsidRPr="00AA713C" w:rsidRDefault="006C245A" w:rsidP="006C245A">
            <w:pPr>
              <w:jc w:val="right"/>
              <w:rPr>
                <w:sz w:val="20"/>
              </w:rPr>
            </w:pPr>
            <w:r w:rsidRPr="00AA713C">
              <w:rPr>
                <w:sz w:val="20"/>
              </w:rPr>
              <w:t>3 724 096,55</w:t>
            </w:r>
          </w:p>
        </w:tc>
      </w:tr>
      <w:tr w:rsidR="006C245A" w:rsidRPr="00AA713C" w:rsidTr="00AA713C">
        <w:trPr>
          <w:trHeight w:val="375"/>
        </w:trPr>
        <w:tc>
          <w:tcPr>
            <w:tcW w:w="567" w:type="dxa"/>
            <w:tcBorders>
              <w:top w:val="nil"/>
              <w:left w:val="nil"/>
              <w:bottom w:val="nil"/>
              <w:right w:val="nil"/>
            </w:tcBorders>
            <w:shd w:val="clear" w:color="000000" w:fill="FFFFFF"/>
            <w:noWrap/>
            <w:vAlign w:val="bottom"/>
            <w:hideMark/>
          </w:tcPr>
          <w:p w:rsidR="006C245A" w:rsidRPr="00AA713C" w:rsidRDefault="006C245A" w:rsidP="006C245A">
            <w:pPr>
              <w:jc w:val="both"/>
              <w:rPr>
                <w:sz w:val="20"/>
              </w:rPr>
            </w:pPr>
            <w:r w:rsidRPr="00AA713C">
              <w:rPr>
                <w:sz w:val="20"/>
              </w:rPr>
              <w:t> </w:t>
            </w:r>
          </w:p>
        </w:tc>
        <w:tc>
          <w:tcPr>
            <w:tcW w:w="3119" w:type="dxa"/>
            <w:tcBorders>
              <w:top w:val="nil"/>
              <w:left w:val="nil"/>
              <w:bottom w:val="nil"/>
              <w:right w:val="nil"/>
            </w:tcBorders>
            <w:shd w:val="clear" w:color="000000" w:fill="FFFFFF"/>
            <w:noWrap/>
            <w:vAlign w:val="bottom"/>
            <w:hideMark/>
          </w:tcPr>
          <w:p w:rsidR="006C245A" w:rsidRPr="00AA713C" w:rsidRDefault="006C245A" w:rsidP="006C245A">
            <w:pPr>
              <w:rPr>
                <w:rFonts w:ascii="Calibri" w:hAnsi="Calibri"/>
                <w:sz w:val="20"/>
              </w:rPr>
            </w:pPr>
            <w:r w:rsidRPr="00AA713C">
              <w:rPr>
                <w:rFonts w:ascii="Calibri" w:hAnsi="Calibri"/>
                <w:sz w:val="20"/>
              </w:rPr>
              <w:t> </w:t>
            </w:r>
          </w:p>
        </w:tc>
        <w:tc>
          <w:tcPr>
            <w:tcW w:w="1842" w:type="dxa"/>
            <w:tcBorders>
              <w:top w:val="nil"/>
              <w:left w:val="nil"/>
              <w:bottom w:val="nil"/>
              <w:right w:val="nil"/>
            </w:tcBorders>
            <w:shd w:val="clear" w:color="000000" w:fill="FFFFFF"/>
            <w:noWrap/>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1701" w:type="dxa"/>
            <w:tcBorders>
              <w:top w:val="nil"/>
              <w:left w:val="nil"/>
              <w:bottom w:val="nil"/>
              <w:right w:val="nil"/>
            </w:tcBorders>
            <w:shd w:val="clear" w:color="000000" w:fill="FFFFFF"/>
            <w:noWrap/>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1560" w:type="dxa"/>
            <w:tcBorders>
              <w:top w:val="nil"/>
              <w:left w:val="nil"/>
              <w:bottom w:val="nil"/>
              <w:right w:val="nil"/>
            </w:tcBorders>
            <w:shd w:val="clear" w:color="000000" w:fill="FFFFFF"/>
            <w:noWrap/>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1701" w:type="dxa"/>
            <w:tcBorders>
              <w:top w:val="nil"/>
              <w:left w:val="nil"/>
              <w:bottom w:val="nil"/>
              <w:right w:val="nil"/>
            </w:tcBorders>
            <w:shd w:val="clear" w:color="000000" w:fill="FFFFFF"/>
            <w:noWrap/>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1701" w:type="dxa"/>
            <w:tcBorders>
              <w:top w:val="nil"/>
              <w:left w:val="nil"/>
              <w:bottom w:val="nil"/>
              <w:right w:val="nil"/>
            </w:tcBorders>
            <w:shd w:val="clear" w:color="000000" w:fill="FFFFFF"/>
            <w:noWrap/>
            <w:vAlign w:val="center"/>
            <w:hideMark/>
          </w:tcPr>
          <w:p w:rsidR="006C245A" w:rsidRPr="00AA713C" w:rsidRDefault="006C245A" w:rsidP="006C245A">
            <w:pPr>
              <w:rPr>
                <w:rFonts w:ascii="Calibri" w:hAnsi="Calibri"/>
                <w:sz w:val="20"/>
              </w:rPr>
            </w:pPr>
            <w:r w:rsidRPr="00AA713C">
              <w:rPr>
                <w:rFonts w:ascii="Calibri" w:hAnsi="Calibri"/>
                <w:sz w:val="20"/>
              </w:rPr>
              <w:t> </w:t>
            </w:r>
          </w:p>
        </w:tc>
        <w:tc>
          <w:tcPr>
            <w:tcW w:w="1701" w:type="dxa"/>
            <w:tcBorders>
              <w:top w:val="nil"/>
              <w:left w:val="nil"/>
              <w:bottom w:val="nil"/>
              <w:right w:val="nil"/>
            </w:tcBorders>
            <w:shd w:val="clear" w:color="000000" w:fill="FFFFFF"/>
            <w:noWrap/>
            <w:vAlign w:val="bottom"/>
            <w:hideMark/>
          </w:tcPr>
          <w:p w:rsidR="006C245A" w:rsidRPr="00AA713C" w:rsidRDefault="006C245A" w:rsidP="006C245A">
            <w:pPr>
              <w:rPr>
                <w:rFonts w:ascii="Calibri" w:hAnsi="Calibri"/>
                <w:sz w:val="20"/>
              </w:rPr>
            </w:pPr>
            <w:r w:rsidRPr="00AA713C">
              <w:rPr>
                <w:rFonts w:ascii="Calibri" w:hAnsi="Calibri"/>
                <w:sz w:val="20"/>
              </w:rPr>
              <w:t> </w:t>
            </w:r>
          </w:p>
        </w:tc>
      </w:tr>
      <w:tr w:rsidR="006C245A" w:rsidRPr="00AA713C" w:rsidTr="00AA713C">
        <w:trPr>
          <w:trHeight w:val="840"/>
        </w:trPr>
        <w:tc>
          <w:tcPr>
            <w:tcW w:w="13892" w:type="dxa"/>
            <w:gridSpan w:val="8"/>
            <w:tcBorders>
              <w:top w:val="nil"/>
              <w:left w:val="nil"/>
              <w:bottom w:val="nil"/>
              <w:right w:val="nil"/>
            </w:tcBorders>
            <w:shd w:val="clear" w:color="000000" w:fill="FFFFFF"/>
            <w:hideMark/>
          </w:tcPr>
          <w:p w:rsidR="006C245A" w:rsidRPr="00AA713C" w:rsidRDefault="006C245A" w:rsidP="006C245A">
            <w:pPr>
              <w:jc w:val="both"/>
              <w:rPr>
                <w:sz w:val="20"/>
              </w:rPr>
            </w:pPr>
            <w:r w:rsidRPr="00AA713C">
              <w:rPr>
                <w:sz w:val="20"/>
              </w:rPr>
              <w:t>&lt;*&gt; При наличии нескольких источников финансового обеспечения муниципальных программ (средства федерального бюджета, областного бюджета, бюджета городского поселения и т.д.) данные приводятся в разрезе таких источников.».</w:t>
            </w:r>
          </w:p>
        </w:tc>
      </w:tr>
    </w:tbl>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Default="006C245A" w:rsidP="00762F43">
      <w:pPr>
        <w:autoSpaceDE w:val="0"/>
        <w:autoSpaceDN w:val="0"/>
        <w:adjustRightInd w:val="0"/>
        <w:spacing w:line="276" w:lineRule="auto"/>
        <w:ind w:left="4962"/>
        <w:jc w:val="right"/>
        <w:outlineLvl w:val="0"/>
        <w:rPr>
          <w:sz w:val="28"/>
          <w:szCs w:val="28"/>
        </w:rPr>
      </w:pPr>
    </w:p>
    <w:p w:rsidR="006C245A" w:rsidRPr="003A4CCF" w:rsidRDefault="006C245A" w:rsidP="00762F43">
      <w:pPr>
        <w:autoSpaceDE w:val="0"/>
        <w:autoSpaceDN w:val="0"/>
        <w:adjustRightInd w:val="0"/>
        <w:spacing w:line="276" w:lineRule="auto"/>
        <w:ind w:left="4962"/>
        <w:jc w:val="right"/>
        <w:outlineLvl w:val="0"/>
        <w:rPr>
          <w:sz w:val="28"/>
          <w:szCs w:val="28"/>
        </w:rPr>
      </w:pPr>
    </w:p>
    <w:sectPr w:rsidR="006C245A" w:rsidRPr="003A4CCF" w:rsidSect="00AA713C">
      <w:pgSz w:w="16838" w:h="11906" w:orient="landscape"/>
      <w:pgMar w:top="1276" w:right="1245"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65" w:rsidRDefault="00893065" w:rsidP="00FF1EA9">
      <w:r>
        <w:separator/>
      </w:r>
    </w:p>
  </w:endnote>
  <w:endnote w:type="continuationSeparator" w:id="0">
    <w:p w:rsidR="00893065" w:rsidRDefault="00893065" w:rsidP="00F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65" w:rsidRDefault="008930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65" w:rsidRDefault="00893065" w:rsidP="00FF1EA9">
      <w:r>
        <w:separator/>
      </w:r>
    </w:p>
  </w:footnote>
  <w:footnote w:type="continuationSeparator" w:id="0">
    <w:p w:rsidR="00893065" w:rsidRDefault="00893065" w:rsidP="00FF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F50"/>
    <w:multiLevelType w:val="hybridMultilevel"/>
    <w:tmpl w:val="925EB78E"/>
    <w:lvl w:ilvl="0" w:tplc="9322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4FE"/>
    <w:rsid w:val="00001A83"/>
    <w:rsid w:val="00001C7B"/>
    <w:rsid w:val="00001EFB"/>
    <w:rsid w:val="000020FB"/>
    <w:rsid w:val="00003AF8"/>
    <w:rsid w:val="0000651C"/>
    <w:rsid w:val="00010327"/>
    <w:rsid w:val="00015027"/>
    <w:rsid w:val="000152C1"/>
    <w:rsid w:val="00015E4E"/>
    <w:rsid w:val="00020E11"/>
    <w:rsid w:val="00030E93"/>
    <w:rsid w:val="000335FA"/>
    <w:rsid w:val="000350F9"/>
    <w:rsid w:val="00045DE0"/>
    <w:rsid w:val="00045DEC"/>
    <w:rsid w:val="00053092"/>
    <w:rsid w:val="00061CE8"/>
    <w:rsid w:val="00066B03"/>
    <w:rsid w:val="000700D7"/>
    <w:rsid w:val="000731DF"/>
    <w:rsid w:val="000731F0"/>
    <w:rsid w:val="00073C6C"/>
    <w:rsid w:val="0007488B"/>
    <w:rsid w:val="00077674"/>
    <w:rsid w:val="00077F22"/>
    <w:rsid w:val="00080E4E"/>
    <w:rsid w:val="0008128B"/>
    <w:rsid w:val="00081ECD"/>
    <w:rsid w:val="00083242"/>
    <w:rsid w:val="0008389A"/>
    <w:rsid w:val="00083FBC"/>
    <w:rsid w:val="000868D8"/>
    <w:rsid w:val="000930C7"/>
    <w:rsid w:val="00094937"/>
    <w:rsid w:val="000A1CC9"/>
    <w:rsid w:val="000A1DB5"/>
    <w:rsid w:val="000A23CF"/>
    <w:rsid w:val="000A67EE"/>
    <w:rsid w:val="000A69D0"/>
    <w:rsid w:val="000B007E"/>
    <w:rsid w:val="000B05DA"/>
    <w:rsid w:val="000B2984"/>
    <w:rsid w:val="000B455F"/>
    <w:rsid w:val="000C1E43"/>
    <w:rsid w:val="000C33FC"/>
    <w:rsid w:val="000C398C"/>
    <w:rsid w:val="000D0149"/>
    <w:rsid w:val="000D2001"/>
    <w:rsid w:val="000D382C"/>
    <w:rsid w:val="000D4C16"/>
    <w:rsid w:val="000D56CA"/>
    <w:rsid w:val="000D60F9"/>
    <w:rsid w:val="000D76DB"/>
    <w:rsid w:val="000D7A37"/>
    <w:rsid w:val="000E20A3"/>
    <w:rsid w:val="000E34E0"/>
    <w:rsid w:val="000E4025"/>
    <w:rsid w:val="000E4CCA"/>
    <w:rsid w:val="000E550B"/>
    <w:rsid w:val="000F06DD"/>
    <w:rsid w:val="000F5066"/>
    <w:rsid w:val="0010048F"/>
    <w:rsid w:val="00105B93"/>
    <w:rsid w:val="00105E78"/>
    <w:rsid w:val="00106889"/>
    <w:rsid w:val="001124C9"/>
    <w:rsid w:val="00112841"/>
    <w:rsid w:val="00112C86"/>
    <w:rsid w:val="001146C0"/>
    <w:rsid w:val="00116533"/>
    <w:rsid w:val="001253B0"/>
    <w:rsid w:val="0012546A"/>
    <w:rsid w:val="00125664"/>
    <w:rsid w:val="00125DF9"/>
    <w:rsid w:val="001268A9"/>
    <w:rsid w:val="001269CE"/>
    <w:rsid w:val="00134D23"/>
    <w:rsid w:val="001361AE"/>
    <w:rsid w:val="00143A54"/>
    <w:rsid w:val="00144CAD"/>
    <w:rsid w:val="00147ADC"/>
    <w:rsid w:val="00153D88"/>
    <w:rsid w:val="00155AF1"/>
    <w:rsid w:val="00162888"/>
    <w:rsid w:val="00162BA4"/>
    <w:rsid w:val="00162BC3"/>
    <w:rsid w:val="00163E91"/>
    <w:rsid w:val="00165437"/>
    <w:rsid w:val="00165D4F"/>
    <w:rsid w:val="00167E76"/>
    <w:rsid w:val="00167F51"/>
    <w:rsid w:val="0017067D"/>
    <w:rsid w:val="001726A4"/>
    <w:rsid w:val="00172F0A"/>
    <w:rsid w:val="00172F37"/>
    <w:rsid w:val="001764DC"/>
    <w:rsid w:val="00176D96"/>
    <w:rsid w:val="00177931"/>
    <w:rsid w:val="00184CCD"/>
    <w:rsid w:val="001877FB"/>
    <w:rsid w:val="00190D19"/>
    <w:rsid w:val="001917D3"/>
    <w:rsid w:val="00193E27"/>
    <w:rsid w:val="001A2608"/>
    <w:rsid w:val="001A6F90"/>
    <w:rsid w:val="001B2912"/>
    <w:rsid w:val="001B2A2E"/>
    <w:rsid w:val="001B3692"/>
    <w:rsid w:val="001B42A5"/>
    <w:rsid w:val="001B77EE"/>
    <w:rsid w:val="001C1D1A"/>
    <w:rsid w:val="001C1D63"/>
    <w:rsid w:val="001C564D"/>
    <w:rsid w:val="001C5687"/>
    <w:rsid w:val="001D0436"/>
    <w:rsid w:val="001D193E"/>
    <w:rsid w:val="001D42BA"/>
    <w:rsid w:val="001D50EB"/>
    <w:rsid w:val="001D615C"/>
    <w:rsid w:val="001D6F41"/>
    <w:rsid w:val="001E32B2"/>
    <w:rsid w:val="001E42B4"/>
    <w:rsid w:val="001E4D75"/>
    <w:rsid w:val="001F1490"/>
    <w:rsid w:val="001F30A5"/>
    <w:rsid w:val="001F326C"/>
    <w:rsid w:val="001F5C63"/>
    <w:rsid w:val="00200945"/>
    <w:rsid w:val="00204F66"/>
    <w:rsid w:val="00210C57"/>
    <w:rsid w:val="00211A1B"/>
    <w:rsid w:val="0021280C"/>
    <w:rsid w:val="002132D0"/>
    <w:rsid w:val="00216D7A"/>
    <w:rsid w:val="00217E34"/>
    <w:rsid w:val="00222473"/>
    <w:rsid w:val="00223D57"/>
    <w:rsid w:val="00224CD3"/>
    <w:rsid w:val="00231CE2"/>
    <w:rsid w:val="0023558F"/>
    <w:rsid w:val="002365AF"/>
    <w:rsid w:val="002372E0"/>
    <w:rsid w:val="00244B98"/>
    <w:rsid w:val="0025060F"/>
    <w:rsid w:val="002514B1"/>
    <w:rsid w:val="00251651"/>
    <w:rsid w:val="00253E24"/>
    <w:rsid w:val="0025627D"/>
    <w:rsid w:val="00256688"/>
    <w:rsid w:val="00257568"/>
    <w:rsid w:val="002617A0"/>
    <w:rsid w:val="00261B55"/>
    <w:rsid w:val="00272F9B"/>
    <w:rsid w:val="00274ADA"/>
    <w:rsid w:val="00276F11"/>
    <w:rsid w:val="0028047C"/>
    <w:rsid w:val="002817C9"/>
    <w:rsid w:val="00281A3D"/>
    <w:rsid w:val="00282C3F"/>
    <w:rsid w:val="002839CA"/>
    <w:rsid w:val="00283B99"/>
    <w:rsid w:val="00283CF7"/>
    <w:rsid w:val="0028407D"/>
    <w:rsid w:val="00284EAB"/>
    <w:rsid w:val="00292E46"/>
    <w:rsid w:val="00293FB0"/>
    <w:rsid w:val="00293FEC"/>
    <w:rsid w:val="00294E72"/>
    <w:rsid w:val="00295838"/>
    <w:rsid w:val="00295CA4"/>
    <w:rsid w:val="002972F5"/>
    <w:rsid w:val="002A08B7"/>
    <w:rsid w:val="002A333D"/>
    <w:rsid w:val="002A3F23"/>
    <w:rsid w:val="002B0BB2"/>
    <w:rsid w:val="002B0F06"/>
    <w:rsid w:val="002B221D"/>
    <w:rsid w:val="002B4758"/>
    <w:rsid w:val="002C05F6"/>
    <w:rsid w:val="002C21C6"/>
    <w:rsid w:val="002C335D"/>
    <w:rsid w:val="002C33A2"/>
    <w:rsid w:val="002C36DC"/>
    <w:rsid w:val="002C3F28"/>
    <w:rsid w:val="002D013E"/>
    <w:rsid w:val="002D04FF"/>
    <w:rsid w:val="002E0169"/>
    <w:rsid w:val="002E04DE"/>
    <w:rsid w:val="002E48D5"/>
    <w:rsid w:val="002E548F"/>
    <w:rsid w:val="002F279E"/>
    <w:rsid w:val="002F4F71"/>
    <w:rsid w:val="002F71A6"/>
    <w:rsid w:val="00300246"/>
    <w:rsid w:val="00302F17"/>
    <w:rsid w:val="00302FF8"/>
    <w:rsid w:val="003043C8"/>
    <w:rsid w:val="003070AD"/>
    <w:rsid w:val="00315A7D"/>
    <w:rsid w:val="0032169D"/>
    <w:rsid w:val="003226C5"/>
    <w:rsid w:val="003257F5"/>
    <w:rsid w:val="00327839"/>
    <w:rsid w:val="00327C78"/>
    <w:rsid w:val="003309E5"/>
    <w:rsid w:val="00331A51"/>
    <w:rsid w:val="0033454E"/>
    <w:rsid w:val="003346A0"/>
    <w:rsid w:val="003355FD"/>
    <w:rsid w:val="0034005B"/>
    <w:rsid w:val="00341B8F"/>
    <w:rsid w:val="00341E1B"/>
    <w:rsid w:val="00342AAA"/>
    <w:rsid w:val="0035041D"/>
    <w:rsid w:val="0035054F"/>
    <w:rsid w:val="0035062D"/>
    <w:rsid w:val="00352657"/>
    <w:rsid w:val="00354D68"/>
    <w:rsid w:val="00356AB9"/>
    <w:rsid w:val="00360B99"/>
    <w:rsid w:val="003629B0"/>
    <w:rsid w:val="00362A31"/>
    <w:rsid w:val="00365C7B"/>
    <w:rsid w:val="00367107"/>
    <w:rsid w:val="003677BE"/>
    <w:rsid w:val="00367D24"/>
    <w:rsid w:val="00367D8A"/>
    <w:rsid w:val="00372541"/>
    <w:rsid w:val="00374151"/>
    <w:rsid w:val="00386A61"/>
    <w:rsid w:val="00386FFE"/>
    <w:rsid w:val="00394668"/>
    <w:rsid w:val="003A0AD8"/>
    <w:rsid w:val="003A125B"/>
    <w:rsid w:val="003A4CCF"/>
    <w:rsid w:val="003A57CB"/>
    <w:rsid w:val="003A7923"/>
    <w:rsid w:val="003B2F41"/>
    <w:rsid w:val="003B32AA"/>
    <w:rsid w:val="003B3979"/>
    <w:rsid w:val="003B3B06"/>
    <w:rsid w:val="003B4AFB"/>
    <w:rsid w:val="003B5546"/>
    <w:rsid w:val="003B638A"/>
    <w:rsid w:val="003B7BD2"/>
    <w:rsid w:val="003C07C5"/>
    <w:rsid w:val="003D3072"/>
    <w:rsid w:val="003D4AC8"/>
    <w:rsid w:val="003D6282"/>
    <w:rsid w:val="003E5F32"/>
    <w:rsid w:val="003F035D"/>
    <w:rsid w:val="003F0924"/>
    <w:rsid w:val="003F211D"/>
    <w:rsid w:val="003F2470"/>
    <w:rsid w:val="003F771E"/>
    <w:rsid w:val="0040354C"/>
    <w:rsid w:val="00403588"/>
    <w:rsid w:val="004039E2"/>
    <w:rsid w:val="00403B1E"/>
    <w:rsid w:val="004102B7"/>
    <w:rsid w:val="004141F5"/>
    <w:rsid w:val="00414F42"/>
    <w:rsid w:val="004162ED"/>
    <w:rsid w:val="00417800"/>
    <w:rsid w:val="00421416"/>
    <w:rsid w:val="004233FD"/>
    <w:rsid w:val="00424C06"/>
    <w:rsid w:val="00425F0B"/>
    <w:rsid w:val="0042609F"/>
    <w:rsid w:val="00433E45"/>
    <w:rsid w:val="0044000F"/>
    <w:rsid w:val="00442235"/>
    <w:rsid w:val="00447098"/>
    <w:rsid w:val="00450D2E"/>
    <w:rsid w:val="00451F44"/>
    <w:rsid w:val="004536F8"/>
    <w:rsid w:val="004538D8"/>
    <w:rsid w:val="00454662"/>
    <w:rsid w:val="00454EB2"/>
    <w:rsid w:val="00454EE2"/>
    <w:rsid w:val="00460350"/>
    <w:rsid w:val="00461B6F"/>
    <w:rsid w:val="0047072C"/>
    <w:rsid w:val="0047082F"/>
    <w:rsid w:val="00472634"/>
    <w:rsid w:val="00475954"/>
    <w:rsid w:val="00475B2E"/>
    <w:rsid w:val="0047610F"/>
    <w:rsid w:val="004803B1"/>
    <w:rsid w:val="00480ED1"/>
    <w:rsid w:val="00481F63"/>
    <w:rsid w:val="00482169"/>
    <w:rsid w:val="00483C4A"/>
    <w:rsid w:val="00487633"/>
    <w:rsid w:val="0049055A"/>
    <w:rsid w:val="00490BBC"/>
    <w:rsid w:val="004927CB"/>
    <w:rsid w:val="00492B58"/>
    <w:rsid w:val="00494151"/>
    <w:rsid w:val="00494983"/>
    <w:rsid w:val="004949E8"/>
    <w:rsid w:val="004B0363"/>
    <w:rsid w:val="004B5832"/>
    <w:rsid w:val="004B58EE"/>
    <w:rsid w:val="004B799C"/>
    <w:rsid w:val="004C3480"/>
    <w:rsid w:val="004D3D14"/>
    <w:rsid w:val="004D51C6"/>
    <w:rsid w:val="004D5DE3"/>
    <w:rsid w:val="004D736E"/>
    <w:rsid w:val="004E28B8"/>
    <w:rsid w:val="004E2BE7"/>
    <w:rsid w:val="004E4324"/>
    <w:rsid w:val="004E4D57"/>
    <w:rsid w:val="004E7C87"/>
    <w:rsid w:val="004F056E"/>
    <w:rsid w:val="004F3BAC"/>
    <w:rsid w:val="004F62BF"/>
    <w:rsid w:val="004F67D8"/>
    <w:rsid w:val="004F6AEE"/>
    <w:rsid w:val="005004C9"/>
    <w:rsid w:val="005030EE"/>
    <w:rsid w:val="00503957"/>
    <w:rsid w:val="00506B7D"/>
    <w:rsid w:val="00507D5C"/>
    <w:rsid w:val="0051053C"/>
    <w:rsid w:val="00511AD1"/>
    <w:rsid w:val="00512E9B"/>
    <w:rsid w:val="00513B1F"/>
    <w:rsid w:val="005150CE"/>
    <w:rsid w:val="00516071"/>
    <w:rsid w:val="005202BF"/>
    <w:rsid w:val="005211F4"/>
    <w:rsid w:val="005224DB"/>
    <w:rsid w:val="00522753"/>
    <w:rsid w:val="00522767"/>
    <w:rsid w:val="0052304C"/>
    <w:rsid w:val="00523392"/>
    <w:rsid w:val="005262DB"/>
    <w:rsid w:val="00526B60"/>
    <w:rsid w:val="0052757D"/>
    <w:rsid w:val="00535AAA"/>
    <w:rsid w:val="005368B8"/>
    <w:rsid w:val="005369C5"/>
    <w:rsid w:val="00537252"/>
    <w:rsid w:val="00543733"/>
    <w:rsid w:val="0054638D"/>
    <w:rsid w:val="005476EE"/>
    <w:rsid w:val="00547A0D"/>
    <w:rsid w:val="00550402"/>
    <w:rsid w:val="00555903"/>
    <w:rsid w:val="00557B54"/>
    <w:rsid w:val="0056002F"/>
    <w:rsid w:val="005613BE"/>
    <w:rsid w:val="00564235"/>
    <w:rsid w:val="00564EC7"/>
    <w:rsid w:val="005664F5"/>
    <w:rsid w:val="00571EDD"/>
    <w:rsid w:val="0057371D"/>
    <w:rsid w:val="00573FD9"/>
    <w:rsid w:val="0057413B"/>
    <w:rsid w:val="005757C8"/>
    <w:rsid w:val="0057616E"/>
    <w:rsid w:val="005762BB"/>
    <w:rsid w:val="00580C2C"/>
    <w:rsid w:val="00581BB0"/>
    <w:rsid w:val="005848FF"/>
    <w:rsid w:val="00585242"/>
    <w:rsid w:val="005859FC"/>
    <w:rsid w:val="00587BC4"/>
    <w:rsid w:val="00587BE4"/>
    <w:rsid w:val="00595D0E"/>
    <w:rsid w:val="00597D73"/>
    <w:rsid w:val="005A1B82"/>
    <w:rsid w:val="005A26F8"/>
    <w:rsid w:val="005A7D3D"/>
    <w:rsid w:val="005B2A0A"/>
    <w:rsid w:val="005B3AC2"/>
    <w:rsid w:val="005B41EC"/>
    <w:rsid w:val="005B4BE1"/>
    <w:rsid w:val="005B7C2B"/>
    <w:rsid w:val="005C4182"/>
    <w:rsid w:val="005C6E3E"/>
    <w:rsid w:val="005D1C0C"/>
    <w:rsid w:val="005D1EB5"/>
    <w:rsid w:val="005D2EEA"/>
    <w:rsid w:val="005D459C"/>
    <w:rsid w:val="005D4DCB"/>
    <w:rsid w:val="005D7CE0"/>
    <w:rsid w:val="005E196A"/>
    <w:rsid w:val="005E4CEC"/>
    <w:rsid w:val="005F4DEC"/>
    <w:rsid w:val="005F6767"/>
    <w:rsid w:val="005F7260"/>
    <w:rsid w:val="00600A3F"/>
    <w:rsid w:val="0060300A"/>
    <w:rsid w:val="006065AC"/>
    <w:rsid w:val="00607BF8"/>
    <w:rsid w:val="006138B5"/>
    <w:rsid w:val="0061514D"/>
    <w:rsid w:val="00621E5F"/>
    <w:rsid w:val="00623E94"/>
    <w:rsid w:val="006246BA"/>
    <w:rsid w:val="00625808"/>
    <w:rsid w:val="0062611E"/>
    <w:rsid w:val="00626B9D"/>
    <w:rsid w:val="00626BAA"/>
    <w:rsid w:val="00631D88"/>
    <w:rsid w:val="0063494E"/>
    <w:rsid w:val="0063729D"/>
    <w:rsid w:val="0063763D"/>
    <w:rsid w:val="006410AB"/>
    <w:rsid w:val="00642D81"/>
    <w:rsid w:val="00643519"/>
    <w:rsid w:val="006506D1"/>
    <w:rsid w:val="00650B14"/>
    <w:rsid w:val="00656351"/>
    <w:rsid w:val="0066333B"/>
    <w:rsid w:val="006656C8"/>
    <w:rsid w:val="00681C57"/>
    <w:rsid w:val="006825A3"/>
    <w:rsid w:val="006826C1"/>
    <w:rsid w:val="00684C33"/>
    <w:rsid w:val="00686821"/>
    <w:rsid w:val="006868BB"/>
    <w:rsid w:val="00687199"/>
    <w:rsid w:val="006A1871"/>
    <w:rsid w:val="006B0C4E"/>
    <w:rsid w:val="006B51A7"/>
    <w:rsid w:val="006C03C8"/>
    <w:rsid w:val="006C245A"/>
    <w:rsid w:val="006C2DC0"/>
    <w:rsid w:val="006C6D89"/>
    <w:rsid w:val="006C78E1"/>
    <w:rsid w:val="006D6117"/>
    <w:rsid w:val="006E75D8"/>
    <w:rsid w:val="006F02E9"/>
    <w:rsid w:val="006F0D2B"/>
    <w:rsid w:val="006F3120"/>
    <w:rsid w:val="006F4756"/>
    <w:rsid w:val="006F6812"/>
    <w:rsid w:val="006F7AFC"/>
    <w:rsid w:val="0070369F"/>
    <w:rsid w:val="00704164"/>
    <w:rsid w:val="007065B7"/>
    <w:rsid w:val="007106A4"/>
    <w:rsid w:val="00712E96"/>
    <w:rsid w:val="00714400"/>
    <w:rsid w:val="00714B0C"/>
    <w:rsid w:val="00714BE5"/>
    <w:rsid w:val="00714C4A"/>
    <w:rsid w:val="00715258"/>
    <w:rsid w:val="00720D27"/>
    <w:rsid w:val="00731C50"/>
    <w:rsid w:val="00733DAC"/>
    <w:rsid w:val="00737F7A"/>
    <w:rsid w:val="007428E7"/>
    <w:rsid w:val="00742DEA"/>
    <w:rsid w:val="00744A65"/>
    <w:rsid w:val="0074681A"/>
    <w:rsid w:val="007469A4"/>
    <w:rsid w:val="00746B4E"/>
    <w:rsid w:val="00751E6B"/>
    <w:rsid w:val="00754EA8"/>
    <w:rsid w:val="007569E5"/>
    <w:rsid w:val="00760297"/>
    <w:rsid w:val="007609BB"/>
    <w:rsid w:val="00760E62"/>
    <w:rsid w:val="0076285E"/>
    <w:rsid w:val="00762F43"/>
    <w:rsid w:val="007744D1"/>
    <w:rsid w:val="00774AE2"/>
    <w:rsid w:val="0077632F"/>
    <w:rsid w:val="00780C36"/>
    <w:rsid w:val="0078139E"/>
    <w:rsid w:val="00782D50"/>
    <w:rsid w:val="007836DF"/>
    <w:rsid w:val="00787FD9"/>
    <w:rsid w:val="007919A2"/>
    <w:rsid w:val="00791A7E"/>
    <w:rsid w:val="007943AB"/>
    <w:rsid w:val="007972B8"/>
    <w:rsid w:val="007973F8"/>
    <w:rsid w:val="007A0557"/>
    <w:rsid w:val="007A280C"/>
    <w:rsid w:val="007A4881"/>
    <w:rsid w:val="007A75F6"/>
    <w:rsid w:val="007B0838"/>
    <w:rsid w:val="007B41B1"/>
    <w:rsid w:val="007C0E34"/>
    <w:rsid w:val="007C3801"/>
    <w:rsid w:val="007C546F"/>
    <w:rsid w:val="007D7058"/>
    <w:rsid w:val="007E00D1"/>
    <w:rsid w:val="007E1EF7"/>
    <w:rsid w:val="007E3906"/>
    <w:rsid w:val="007E4ADD"/>
    <w:rsid w:val="007E67BF"/>
    <w:rsid w:val="007E7405"/>
    <w:rsid w:val="007F403B"/>
    <w:rsid w:val="007F712E"/>
    <w:rsid w:val="00801B11"/>
    <w:rsid w:val="00803049"/>
    <w:rsid w:val="0080499E"/>
    <w:rsid w:val="00805287"/>
    <w:rsid w:val="00806000"/>
    <w:rsid w:val="008100DB"/>
    <w:rsid w:val="00811AE8"/>
    <w:rsid w:val="00812AD2"/>
    <w:rsid w:val="00812AE2"/>
    <w:rsid w:val="00820011"/>
    <w:rsid w:val="008202CF"/>
    <w:rsid w:val="00820EFE"/>
    <w:rsid w:val="008220F3"/>
    <w:rsid w:val="00823F08"/>
    <w:rsid w:val="00826B35"/>
    <w:rsid w:val="008278D3"/>
    <w:rsid w:val="008278FA"/>
    <w:rsid w:val="00831303"/>
    <w:rsid w:val="00831A59"/>
    <w:rsid w:val="00832114"/>
    <w:rsid w:val="00833F12"/>
    <w:rsid w:val="00836026"/>
    <w:rsid w:val="00841723"/>
    <w:rsid w:val="0084399E"/>
    <w:rsid w:val="008454CD"/>
    <w:rsid w:val="00852E3C"/>
    <w:rsid w:val="00854B69"/>
    <w:rsid w:val="00856B2F"/>
    <w:rsid w:val="008570EE"/>
    <w:rsid w:val="008638C1"/>
    <w:rsid w:val="00864018"/>
    <w:rsid w:val="00866675"/>
    <w:rsid w:val="008740A2"/>
    <w:rsid w:val="00874B83"/>
    <w:rsid w:val="00875FFD"/>
    <w:rsid w:val="008830BD"/>
    <w:rsid w:val="00885B88"/>
    <w:rsid w:val="00890FCB"/>
    <w:rsid w:val="008927EE"/>
    <w:rsid w:val="00893065"/>
    <w:rsid w:val="0089417B"/>
    <w:rsid w:val="008941F4"/>
    <w:rsid w:val="00895D1E"/>
    <w:rsid w:val="008A275B"/>
    <w:rsid w:val="008A512E"/>
    <w:rsid w:val="008A7A44"/>
    <w:rsid w:val="008B1E9E"/>
    <w:rsid w:val="008B26D5"/>
    <w:rsid w:val="008B3943"/>
    <w:rsid w:val="008B47A6"/>
    <w:rsid w:val="008B684C"/>
    <w:rsid w:val="008C15C8"/>
    <w:rsid w:val="008C15F6"/>
    <w:rsid w:val="008C1EEF"/>
    <w:rsid w:val="008C4369"/>
    <w:rsid w:val="008D0DB5"/>
    <w:rsid w:val="008D29A0"/>
    <w:rsid w:val="008D3550"/>
    <w:rsid w:val="008D40FA"/>
    <w:rsid w:val="008D4365"/>
    <w:rsid w:val="008D5064"/>
    <w:rsid w:val="008D67C8"/>
    <w:rsid w:val="008D7953"/>
    <w:rsid w:val="008E092F"/>
    <w:rsid w:val="008E1B41"/>
    <w:rsid w:val="008E2C86"/>
    <w:rsid w:val="008E32F7"/>
    <w:rsid w:val="008E3308"/>
    <w:rsid w:val="008E3615"/>
    <w:rsid w:val="008E5338"/>
    <w:rsid w:val="008E64EC"/>
    <w:rsid w:val="008F39EC"/>
    <w:rsid w:val="009013A2"/>
    <w:rsid w:val="00904D64"/>
    <w:rsid w:val="009064D5"/>
    <w:rsid w:val="00906859"/>
    <w:rsid w:val="00910252"/>
    <w:rsid w:val="009105E5"/>
    <w:rsid w:val="00911B58"/>
    <w:rsid w:val="009123D7"/>
    <w:rsid w:val="009139F5"/>
    <w:rsid w:val="00914BD1"/>
    <w:rsid w:val="0091679F"/>
    <w:rsid w:val="00922F94"/>
    <w:rsid w:val="009230AD"/>
    <w:rsid w:val="00923FC0"/>
    <w:rsid w:val="00926C1D"/>
    <w:rsid w:val="00934157"/>
    <w:rsid w:val="00935FA9"/>
    <w:rsid w:val="00936F58"/>
    <w:rsid w:val="00940B93"/>
    <w:rsid w:val="009414C5"/>
    <w:rsid w:val="009447B5"/>
    <w:rsid w:val="00945D3A"/>
    <w:rsid w:val="00946CBF"/>
    <w:rsid w:val="00946FC7"/>
    <w:rsid w:val="00947413"/>
    <w:rsid w:val="009478C3"/>
    <w:rsid w:val="00951096"/>
    <w:rsid w:val="00951909"/>
    <w:rsid w:val="00953F0D"/>
    <w:rsid w:val="00953FCE"/>
    <w:rsid w:val="00954FE6"/>
    <w:rsid w:val="009551F7"/>
    <w:rsid w:val="00955716"/>
    <w:rsid w:val="00960282"/>
    <w:rsid w:val="00960FA9"/>
    <w:rsid w:val="009614FE"/>
    <w:rsid w:val="00963F28"/>
    <w:rsid w:val="00964D72"/>
    <w:rsid w:val="00965469"/>
    <w:rsid w:val="00966AB9"/>
    <w:rsid w:val="009722D3"/>
    <w:rsid w:val="00977A4E"/>
    <w:rsid w:val="009802E5"/>
    <w:rsid w:val="00980918"/>
    <w:rsid w:val="00983684"/>
    <w:rsid w:val="00992900"/>
    <w:rsid w:val="009A5858"/>
    <w:rsid w:val="009A593D"/>
    <w:rsid w:val="009B28DD"/>
    <w:rsid w:val="009B4E75"/>
    <w:rsid w:val="009B54EE"/>
    <w:rsid w:val="009B6010"/>
    <w:rsid w:val="009B66BA"/>
    <w:rsid w:val="009C45FF"/>
    <w:rsid w:val="009C4675"/>
    <w:rsid w:val="009C4EDD"/>
    <w:rsid w:val="009C7232"/>
    <w:rsid w:val="009C739A"/>
    <w:rsid w:val="009D0834"/>
    <w:rsid w:val="009D1091"/>
    <w:rsid w:val="009D2455"/>
    <w:rsid w:val="009D3F71"/>
    <w:rsid w:val="009D5090"/>
    <w:rsid w:val="009D531A"/>
    <w:rsid w:val="009E0F3E"/>
    <w:rsid w:val="009E376D"/>
    <w:rsid w:val="009E74D3"/>
    <w:rsid w:val="009E79F1"/>
    <w:rsid w:val="009F0EE2"/>
    <w:rsid w:val="009F16CB"/>
    <w:rsid w:val="00A02462"/>
    <w:rsid w:val="00A03DF2"/>
    <w:rsid w:val="00A073DB"/>
    <w:rsid w:val="00A1114C"/>
    <w:rsid w:val="00A13358"/>
    <w:rsid w:val="00A13CC5"/>
    <w:rsid w:val="00A175E1"/>
    <w:rsid w:val="00A216A7"/>
    <w:rsid w:val="00A27EF5"/>
    <w:rsid w:val="00A338BF"/>
    <w:rsid w:val="00A33FFA"/>
    <w:rsid w:val="00A346C6"/>
    <w:rsid w:val="00A3525B"/>
    <w:rsid w:val="00A403DC"/>
    <w:rsid w:val="00A409CD"/>
    <w:rsid w:val="00A42C1C"/>
    <w:rsid w:val="00A448FD"/>
    <w:rsid w:val="00A45C47"/>
    <w:rsid w:val="00A5291E"/>
    <w:rsid w:val="00A5658B"/>
    <w:rsid w:val="00A569BC"/>
    <w:rsid w:val="00A57AB9"/>
    <w:rsid w:val="00A63335"/>
    <w:rsid w:val="00A63E1E"/>
    <w:rsid w:val="00A7072D"/>
    <w:rsid w:val="00A7132B"/>
    <w:rsid w:val="00A7410F"/>
    <w:rsid w:val="00A803C6"/>
    <w:rsid w:val="00A83964"/>
    <w:rsid w:val="00A8478B"/>
    <w:rsid w:val="00A87352"/>
    <w:rsid w:val="00A90991"/>
    <w:rsid w:val="00A9187B"/>
    <w:rsid w:val="00A96E33"/>
    <w:rsid w:val="00A97160"/>
    <w:rsid w:val="00AA1AB1"/>
    <w:rsid w:val="00AA2F49"/>
    <w:rsid w:val="00AA3324"/>
    <w:rsid w:val="00AA363B"/>
    <w:rsid w:val="00AA6FC2"/>
    <w:rsid w:val="00AA713C"/>
    <w:rsid w:val="00AB3280"/>
    <w:rsid w:val="00AB4376"/>
    <w:rsid w:val="00AB5265"/>
    <w:rsid w:val="00AB65A4"/>
    <w:rsid w:val="00AB6845"/>
    <w:rsid w:val="00AC0471"/>
    <w:rsid w:val="00AC3178"/>
    <w:rsid w:val="00AC5580"/>
    <w:rsid w:val="00AC767C"/>
    <w:rsid w:val="00AD4495"/>
    <w:rsid w:val="00AD631A"/>
    <w:rsid w:val="00AE020E"/>
    <w:rsid w:val="00AE25EF"/>
    <w:rsid w:val="00AE2C27"/>
    <w:rsid w:val="00AE2FC7"/>
    <w:rsid w:val="00AF0D09"/>
    <w:rsid w:val="00AF32A2"/>
    <w:rsid w:val="00AF68DB"/>
    <w:rsid w:val="00AF6D85"/>
    <w:rsid w:val="00AF7418"/>
    <w:rsid w:val="00AF7DE4"/>
    <w:rsid w:val="00AF7F7D"/>
    <w:rsid w:val="00B00346"/>
    <w:rsid w:val="00B00671"/>
    <w:rsid w:val="00B03FE7"/>
    <w:rsid w:val="00B110E4"/>
    <w:rsid w:val="00B13604"/>
    <w:rsid w:val="00B1730F"/>
    <w:rsid w:val="00B223BC"/>
    <w:rsid w:val="00B246E3"/>
    <w:rsid w:val="00B35736"/>
    <w:rsid w:val="00B41ACD"/>
    <w:rsid w:val="00B44844"/>
    <w:rsid w:val="00B45577"/>
    <w:rsid w:val="00B4559E"/>
    <w:rsid w:val="00B56039"/>
    <w:rsid w:val="00B5611E"/>
    <w:rsid w:val="00B56657"/>
    <w:rsid w:val="00B57CA3"/>
    <w:rsid w:val="00B6156E"/>
    <w:rsid w:val="00B6352C"/>
    <w:rsid w:val="00B66DED"/>
    <w:rsid w:val="00B75D88"/>
    <w:rsid w:val="00B77322"/>
    <w:rsid w:val="00B80622"/>
    <w:rsid w:val="00B83250"/>
    <w:rsid w:val="00B83FD9"/>
    <w:rsid w:val="00B863A5"/>
    <w:rsid w:val="00B915D8"/>
    <w:rsid w:val="00B91944"/>
    <w:rsid w:val="00B92F09"/>
    <w:rsid w:val="00B97344"/>
    <w:rsid w:val="00B97609"/>
    <w:rsid w:val="00B97CB5"/>
    <w:rsid w:val="00BA21D6"/>
    <w:rsid w:val="00BA262B"/>
    <w:rsid w:val="00BB2D12"/>
    <w:rsid w:val="00BB42B6"/>
    <w:rsid w:val="00BC07D6"/>
    <w:rsid w:val="00BC444F"/>
    <w:rsid w:val="00BC690A"/>
    <w:rsid w:val="00BD2D0F"/>
    <w:rsid w:val="00BD45A0"/>
    <w:rsid w:val="00BD66F5"/>
    <w:rsid w:val="00BD76C1"/>
    <w:rsid w:val="00BE1A67"/>
    <w:rsid w:val="00BE1C9E"/>
    <w:rsid w:val="00BE2468"/>
    <w:rsid w:val="00BE5158"/>
    <w:rsid w:val="00BE5C69"/>
    <w:rsid w:val="00BE6D09"/>
    <w:rsid w:val="00BE7DF6"/>
    <w:rsid w:val="00BF2BBC"/>
    <w:rsid w:val="00BF36F7"/>
    <w:rsid w:val="00BF6417"/>
    <w:rsid w:val="00C02C9D"/>
    <w:rsid w:val="00C04828"/>
    <w:rsid w:val="00C139B5"/>
    <w:rsid w:val="00C159A6"/>
    <w:rsid w:val="00C15C70"/>
    <w:rsid w:val="00C177CB"/>
    <w:rsid w:val="00C17A70"/>
    <w:rsid w:val="00C2139F"/>
    <w:rsid w:val="00C21CA5"/>
    <w:rsid w:val="00C22244"/>
    <w:rsid w:val="00C274B4"/>
    <w:rsid w:val="00C323BA"/>
    <w:rsid w:val="00C35E7B"/>
    <w:rsid w:val="00C43EC2"/>
    <w:rsid w:val="00C47865"/>
    <w:rsid w:val="00C50B00"/>
    <w:rsid w:val="00C53E99"/>
    <w:rsid w:val="00C552CE"/>
    <w:rsid w:val="00C64F7A"/>
    <w:rsid w:val="00C650D8"/>
    <w:rsid w:val="00C67E62"/>
    <w:rsid w:val="00C71A57"/>
    <w:rsid w:val="00C76B2D"/>
    <w:rsid w:val="00C77247"/>
    <w:rsid w:val="00C77DB2"/>
    <w:rsid w:val="00C813E4"/>
    <w:rsid w:val="00C86123"/>
    <w:rsid w:val="00C91B2F"/>
    <w:rsid w:val="00C9375D"/>
    <w:rsid w:val="00C93EE8"/>
    <w:rsid w:val="00C942FC"/>
    <w:rsid w:val="00C944C0"/>
    <w:rsid w:val="00CA2720"/>
    <w:rsid w:val="00CB06BB"/>
    <w:rsid w:val="00CB118C"/>
    <w:rsid w:val="00CB1341"/>
    <w:rsid w:val="00CB1459"/>
    <w:rsid w:val="00CB18E4"/>
    <w:rsid w:val="00CB286D"/>
    <w:rsid w:val="00CB47AF"/>
    <w:rsid w:val="00CB6D63"/>
    <w:rsid w:val="00CB70AA"/>
    <w:rsid w:val="00CC1683"/>
    <w:rsid w:val="00CC278A"/>
    <w:rsid w:val="00CC2FC5"/>
    <w:rsid w:val="00CC41A6"/>
    <w:rsid w:val="00CC4F75"/>
    <w:rsid w:val="00CC7B65"/>
    <w:rsid w:val="00CC7D76"/>
    <w:rsid w:val="00CD15FD"/>
    <w:rsid w:val="00CD3381"/>
    <w:rsid w:val="00CD3B67"/>
    <w:rsid w:val="00CD3B85"/>
    <w:rsid w:val="00CD3F8A"/>
    <w:rsid w:val="00CD4627"/>
    <w:rsid w:val="00CD4C1C"/>
    <w:rsid w:val="00CD53E9"/>
    <w:rsid w:val="00CD6D57"/>
    <w:rsid w:val="00CE31E9"/>
    <w:rsid w:val="00CE79BB"/>
    <w:rsid w:val="00CF0CF8"/>
    <w:rsid w:val="00CF5220"/>
    <w:rsid w:val="00CF542D"/>
    <w:rsid w:val="00CF5ED9"/>
    <w:rsid w:val="00CF6773"/>
    <w:rsid w:val="00CF771F"/>
    <w:rsid w:val="00CF7D0B"/>
    <w:rsid w:val="00D03C95"/>
    <w:rsid w:val="00D04096"/>
    <w:rsid w:val="00D07769"/>
    <w:rsid w:val="00D13D4B"/>
    <w:rsid w:val="00D15B88"/>
    <w:rsid w:val="00D23002"/>
    <w:rsid w:val="00D239B1"/>
    <w:rsid w:val="00D23D51"/>
    <w:rsid w:val="00D25B35"/>
    <w:rsid w:val="00D3127A"/>
    <w:rsid w:val="00D36A63"/>
    <w:rsid w:val="00D41110"/>
    <w:rsid w:val="00D42C36"/>
    <w:rsid w:val="00D6175C"/>
    <w:rsid w:val="00D61B37"/>
    <w:rsid w:val="00D627E3"/>
    <w:rsid w:val="00D6356B"/>
    <w:rsid w:val="00D6615B"/>
    <w:rsid w:val="00D74428"/>
    <w:rsid w:val="00D86072"/>
    <w:rsid w:val="00D87C6F"/>
    <w:rsid w:val="00D90DBD"/>
    <w:rsid w:val="00D915C6"/>
    <w:rsid w:val="00D951A9"/>
    <w:rsid w:val="00D96886"/>
    <w:rsid w:val="00D97E5B"/>
    <w:rsid w:val="00DA202B"/>
    <w:rsid w:val="00DA2066"/>
    <w:rsid w:val="00DA3FB1"/>
    <w:rsid w:val="00DA4071"/>
    <w:rsid w:val="00DB164C"/>
    <w:rsid w:val="00DB2814"/>
    <w:rsid w:val="00DB34FE"/>
    <w:rsid w:val="00DB5A4D"/>
    <w:rsid w:val="00DB6586"/>
    <w:rsid w:val="00DB7278"/>
    <w:rsid w:val="00DC3478"/>
    <w:rsid w:val="00DC5C12"/>
    <w:rsid w:val="00DC6653"/>
    <w:rsid w:val="00DD104F"/>
    <w:rsid w:val="00DD18BD"/>
    <w:rsid w:val="00DD2591"/>
    <w:rsid w:val="00DD3541"/>
    <w:rsid w:val="00DD364D"/>
    <w:rsid w:val="00DD3CDF"/>
    <w:rsid w:val="00DD5386"/>
    <w:rsid w:val="00DE073C"/>
    <w:rsid w:val="00DE3C3B"/>
    <w:rsid w:val="00DE53B7"/>
    <w:rsid w:val="00DE60C0"/>
    <w:rsid w:val="00DE65EE"/>
    <w:rsid w:val="00DF0C10"/>
    <w:rsid w:val="00DF0C7A"/>
    <w:rsid w:val="00DF590C"/>
    <w:rsid w:val="00DF7222"/>
    <w:rsid w:val="00E01D96"/>
    <w:rsid w:val="00E07A10"/>
    <w:rsid w:val="00E157E1"/>
    <w:rsid w:val="00E2091E"/>
    <w:rsid w:val="00E23292"/>
    <w:rsid w:val="00E24750"/>
    <w:rsid w:val="00E2599F"/>
    <w:rsid w:val="00E2749B"/>
    <w:rsid w:val="00E32A11"/>
    <w:rsid w:val="00E33798"/>
    <w:rsid w:val="00E33E04"/>
    <w:rsid w:val="00E34184"/>
    <w:rsid w:val="00E359C0"/>
    <w:rsid w:val="00E41E53"/>
    <w:rsid w:val="00E4394B"/>
    <w:rsid w:val="00E446D1"/>
    <w:rsid w:val="00E472D8"/>
    <w:rsid w:val="00E512EE"/>
    <w:rsid w:val="00E52C20"/>
    <w:rsid w:val="00E543C9"/>
    <w:rsid w:val="00E55EF6"/>
    <w:rsid w:val="00E64EED"/>
    <w:rsid w:val="00E65312"/>
    <w:rsid w:val="00E71987"/>
    <w:rsid w:val="00E724B2"/>
    <w:rsid w:val="00E749D3"/>
    <w:rsid w:val="00E75D01"/>
    <w:rsid w:val="00E75D39"/>
    <w:rsid w:val="00E76AF8"/>
    <w:rsid w:val="00E76B12"/>
    <w:rsid w:val="00E77DD3"/>
    <w:rsid w:val="00E77EF0"/>
    <w:rsid w:val="00E81AD2"/>
    <w:rsid w:val="00E83D3D"/>
    <w:rsid w:val="00E870C4"/>
    <w:rsid w:val="00E87A06"/>
    <w:rsid w:val="00E94568"/>
    <w:rsid w:val="00E94AA4"/>
    <w:rsid w:val="00E965A4"/>
    <w:rsid w:val="00E970C6"/>
    <w:rsid w:val="00EA1330"/>
    <w:rsid w:val="00EA1DA6"/>
    <w:rsid w:val="00EA4850"/>
    <w:rsid w:val="00EA68A3"/>
    <w:rsid w:val="00EB096A"/>
    <w:rsid w:val="00EB36A2"/>
    <w:rsid w:val="00EB5356"/>
    <w:rsid w:val="00EC2E22"/>
    <w:rsid w:val="00EC3392"/>
    <w:rsid w:val="00EC39A8"/>
    <w:rsid w:val="00ED102C"/>
    <w:rsid w:val="00ED2D13"/>
    <w:rsid w:val="00ED5B26"/>
    <w:rsid w:val="00ED768E"/>
    <w:rsid w:val="00EE1273"/>
    <w:rsid w:val="00EE1B05"/>
    <w:rsid w:val="00EE6671"/>
    <w:rsid w:val="00EF2213"/>
    <w:rsid w:val="00EF5BF7"/>
    <w:rsid w:val="00F00D70"/>
    <w:rsid w:val="00F01046"/>
    <w:rsid w:val="00F016E6"/>
    <w:rsid w:val="00F01AFA"/>
    <w:rsid w:val="00F0224A"/>
    <w:rsid w:val="00F0321D"/>
    <w:rsid w:val="00F078AC"/>
    <w:rsid w:val="00F20D93"/>
    <w:rsid w:val="00F21DB8"/>
    <w:rsid w:val="00F23F57"/>
    <w:rsid w:val="00F24046"/>
    <w:rsid w:val="00F30F14"/>
    <w:rsid w:val="00F33E3A"/>
    <w:rsid w:val="00F37DEA"/>
    <w:rsid w:val="00F43F1C"/>
    <w:rsid w:val="00F46486"/>
    <w:rsid w:val="00F47354"/>
    <w:rsid w:val="00F5308F"/>
    <w:rsid w:val="00F54929"/>
    <w:rsid w:val="00F561D5"/>
    <w:rsid w:val="00F56FD3"/>
    <w:rsid w:val="00F61644"/>
    <w:rsid w:val="00F6613F"/>
    <w:rsid w:val="00F70367"/>
    <w:rsid w:val="00F7170A"/>
    <w:rsid w:val="00F72199"/>
    <w:rsid w:val="00F731C7"/>
    <w:rsid w:val="00F75D79"/>
    <w:rsid w:val="00F76293"/>
    <w:rsid w:val="00F82505"/>
    <w:rsid w:val="00F83037"/>
    <w:rsid w:val="00F83A69"/>
    <w:rsid w:val="00F83AE2"/>
    <w:rsid w:val="00F846EB"/>
    <w:rsid w:val="00F905CC"/>
    <w:rsid w:val="00FA2B4B"/>
    <w:rsid w:val="00FA47B5"/>
    <w:rsid w:val="00FA5CEE"/>
    <w:rsid w:val="00FA76F8"/>
    <w:rsid w:val="00FA7A4D"/>
    <w:rsid w:val="00FB0D76"/>
    <w:rsid w:val="00FB3506"/>
    <w:rsid w:val="00FB7681"/>
    <w:rsid w:val="00FC07F9"/>
    <w:rsid w:val="00FC6C40"/>
    <w:rsid w:val="00FC6E67"/>
    <w:rsid w:val="00FD212B"/>
    <w:rsid w:val="00FD54EE"/>
    <w:rsid w:val="00FD6560"/>
    <w:rsid w:val="00FE195F"/>
    <w:rsid w:val="00FE53E2"/>
    <w:rsid w:val="00FF1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2DD8BAF-8F23-4EB4-9128-C6D946E6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3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65469"/>
    <w:pPr>
      <w:keepNext/>
      <w:jc w:val="center"/>
      <w:outlineLvl w:val="0"/>
    </w:pPr>
    <w:rPr>
      <w:rFonts w:ascii="Arial" w:hAnsi="Arial"/>
      <w:b/>
      <w:u w:val="single"/>
    </w:rPr>
  </w:style>
  <w:style w:type="paragraph" w:styleId="3">
    <w:name w:val="heading 3"/>
    <w:basedOn w:val="a"/>
    <w:next w:val="a"/>
    <w:link w:val="30"/>
    <w:semiHidden/>
    <w:unhideWhenUsed/>
    <w:qFormat/>
    <w:rsid w:val="00965469"/>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rsid w:val="00AA363B"/>
    <w:pPr>
      <w:tabs>
        <w:tab w:val="left" w:pos="0"/>
      </w:tabs>
      <w:ind w:firstLine="709"/>
      <w:jc w:val="center"/>
    </w:pPr>
    <w:rPr>
      <w:b/>
      <w:sz w:val="28"/>
      <w:szCs w:val="24"/>
    </w:rPr>
  </w:style>
  <w:style w:type="paragraph" w:styleId="a3">
    <w:name w:val="Balloon Text"/>
    <w:basedOn w:val="a"/>
    <w:link w:val="a4"/>
    <w:uiPriority w:val="99"/>
    <w:semiHidden/>
    <w:unhideWhenUsed/>
    <w:rsid w:val="00300246"/>
    <w:rPr>
      <w:rFonts w:ascii="Tahoma" w:hAnsi="Tahoma" w:cs="Tahoma"/>
      <w:sz w:val="16"/>
      <w:szCs w:val="16"/>
    </w:rPr>
  </w:style>
  <w:style w:type="character" w:customStyle="1" w:styleId="a4">
    <w:name w:val="Текст выноски Знак"/>
    <w:basedOn w:val="a0"/>
    <w:link w:val="a3"/>
    <w:uiPriority w:val="99"/>
    <w:semiHidden/>
    <w:rsid w:val="00300246"/>
    <w:rPr>
      <w:rFonts w:ascii="Tahoma" w:eastAsia="Times New Roman" w:hAnsi="Tahoma" w:cs="Tahoma"/>
      <w:sz w:val="16"/>
      <w:szCs w:val="16"/>
      <w:lang w:eastAsia="ru-RU"/>
    </w:rPr>
  </w:style>
  <w:style w:type="paragraph" w:styleId="a5">
    <w:name w:val="header"/>
    <w:basedOn w:val="a"/>
    <w:link w:val="a6"/>
    <w:uiPriority w:val="99"/>
    <w:unhideWhenUsed/>
    <w:rsid w:val="00FF1EA9"/>
    <w:pPr>
      <w:tabs>
        <w:tab w:val="center" w:pos="4677"/>
        <w:tab w:val="right" w:pos="9355"/>
      </w:tabs>
    </w:pPr>
  </w:style>
  <w:style w:type="character" w:customStyle="1" w:styleId="a6">
    <w:name w:val="Верхний колонтитул Знак"/>
    <w:basedOn w:val="a0"/>
    <w:link w:val="a5"/>
    <w:uiPriority w:val="99"/>
    <w:rsid w:val="00FF1EA9"/>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F1EA9"/>
    <w:pPr>
      <w:tabs>
        <w:tab w:val="center" w:pos="4677"/>
        <w:tab w:val="right" w:pos="9355"/>
      </w:tabs>
    </w:pPr>
  </w:style>
  <w:style w:type="character" w:customStyle="1" w:styleId="a8">
    <w:name w:val="Нижний колонтитул Знак"/>
    <w:basedOn w:val="a0"/>
    <w:link w:val="a7"/>
    <w:uiPriority w:val="99"/>
    <w:rsid w:val="00FF1EA9"/>
    <w:rPr>
      <w:rFonts w:ascii="Times New Roman" w:eastAsia="Times New Roman" w:hAnsi="Times New Roman" w:cs="Times New Roman"/>
      <w:sz w:val="24"/>
      <w:szCs w:val="20"/>
      <w:lang w:eastAsia="ru-RU"/>
    </w:rPr>
  </w:style>
  <w:style w:type="paragraph" w:styleId="a9">
    <w:name w:val="Normal (Web)"/>
    <w:basedOn w:val="a"/>
    <w:uiPriority w:val="99"/>
    <w:unhideWhenUsed/>
    <w:rsid w:val="008F39EC"/>
    <w:pPr>
      <w:spacing w:before="100" w:beforeAutospacing="1" w:after="100" w:afterAutospacing="1"/>
    </w:pPr>
    <w:rPr>
      <w:szCs w:val="24"/>
    </w:rPr>
  </w:style>
  <w:style w:type="paragraph" w:customStyle="1" w:styleId="ConsPlusNormal">
    <w:name w:val="ConsPlusNormal"/>
    <w:rsid w:val="00A346C6"/>
    <w:pPr>
      <w:autoSpaceDE w:val="0"/>
      <w:autoSpaceDN w:val="0"/>
      <w:adjustRightInd w:val="0"/>
      <w:spacing w:after="0" w:line="240" w:lineRule="auto"/>
    </w:pPr>
    <w:rPr>
      <w:rFonts w:ascii="Times New Roman" w:hAnsi="Times New Roman" w:cs="Times New Roman"/>
      <w:sz w:val="24"/>
      <w:szCs w:val="24"/>
    </w:rPr>
  </w:style>
  <w:style w:type="paragraph" w:customStyle="1" w:styleId="aa">
    <w:name w:val="Прижатый влево"/>
    <w:basedOn w:val="a"/>
    <w:next w:val="a"/>
    <w:uiPriority w:val="99"/>
    <w:rsid w:val="003B5546"/>
    <w:pPr>
      <w:autoSpaceDE w:val="0"/>
      <w:autoSpaceDN w:val="0"/>
      <w:adjustRightInd w:val="0"/>
    </w:pPr>
    <w:rPr>
      <w:rFonts w:ascii="Arial" w:hAnsi="Arial"/>
      <w:sz w:val="20"/>
    </w:rPr>
  </w:style>
  <w:style w:type="character" w:styleId="ab">
    <w:name w:val="Hyperlink"/>
    <w:basedOn w:val="a0"/>
    <w:uiPriority w:val="99"/>
    <w:semiHidden/>
    <w:unhideWhenUsed/>
    <w:rsid w:val="003B5546"/>
    <w:rPr>
      <w:color w:val="0000FF" w:themeColor="hyperlink"/>
      <w:u w:val="single"/>
    </w:rPr>
  </w:style>
  <w:style w:type="paragraph" w:styleId="ac">
    <w:name w:val="No Spacing"/>
    <w:link w:val="ad"/>
    <w:uiPriority w:val="1"/>
    <w:qFormat/>
    <w:rsid w:val="00557B54"/>
    <w:pPr>
      <w:spacing w:after="0" w:line="240" w:lineRule="auto"/>
      <w:jc w:val="both"/>
    </w:pPr>
    <w:rPr>
      <w:rFonts w:ascii="Times New Roman" w:hAnsi="Times New Roman"/>
      <w:sz w:val="28"/>
    </w:rPr>
  </w:style>
  <w:style w:type="character" w:customStyle="1" w:styleId="ad">
    <w:name w:val="Без интервала Знак"/>
    <w:link w:val="ac"/>
    <w:uiPriority w:val="1"/>
    <w:locked/>
    <w:rsid w:val="00557B54"/>
    <w:rPr>
      <w:rFonts w:ascii="Times New Roman" w:hAnsi="Times New Roman"/>
      <w:sz w:val="28"/>
    </w:rPr>
  </w:style>
  <w:style w:type="paragraph" w:styleId="ae">
    <w:name w:val="List Paragraph"/>
    <w:basedOn w:val="a"/>
    <w:uiPriority w:val="34"/>
    <w:qFormat/>
    <w:rsid w:val="00A873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65469"/>
    <w:rPr>
      <w:rFonts w:ascii="Arial" w:eastAsia="Times New Roman" w:hAnsi="Arial" w:cs="Times New Roman"/>
      <w:b/>
      <w:sz w:val="24"/>
      <w:szCs w:val="20"/>
      <w:u w:val="single"/>
      <w:lang w:eastAsia="ru-RU"/>
    </w:rPr>
  </w:style>
  <w:style w:type="character" w:customStyle="1" w:styleId="30">
    <w:name w:val="Заголовок 3 Знак"/>
    <w:basedOn w:val="a0"/>
    <w:link w:val="3"/>
    <w:semiHidden/>
    <w:rsid w:val="00965469"/>
    <w:rPr>
      <w:rFonts w:ascii="Times New Roman" w:eastAsia="Times New Roman" w:hAnsi="Times New Roman" w:cs="Times New Roman"/>
      <w:b/>
      <w:szCs w:val="20"/>
      <w:lang w:eastAsia="ru-RU"/>
    </w:rPr>
  </w:style>
  <w:style w:type="paragraph" w:customStyle="1" w:styleId="ConsPlusTitle">
    <w:name w:val="ConsPlusTitle"/>
    <w:rsid w:val="00965469"/>
    <w:pPr>
      <w:widowControl w:val="0"/>
      <w:autoSpaceDE w:val="0"/>
      <w:autoSpaceDN w:val="0"/>
      <w:spacing w:after="0" w:line="240" w:lineRule="auto"/>
    </w:pPr>
    <w:rPr>
      <w:rFonts w:ascii="Calibri" w:eastAsia="Times New Roman" w:hAnsi="Calibri" w:cs="Calibri"/>
      <w:b/>
      <w:szCs w:val="20"/>
      <w:lang w:eastAsia="ru-RU"/>
    </w:rPr>
  </w:style>
  <w:style w:type="paragraph" w:styleId="af">
    <w:name w:val="Subtitle"/>
    <w:basedOn w:val="a"/>
    <w:next w:val="a"/>
    <w:link w:val="af0"/>
    <w:qFormat/>
    <w:rsid w:val="006E75D8"/>
    <w:pPr>
      <w:suppressAutoHyphens/>
      <w:jc w:val="center"/>
    </w:pPr>
    <w:rPr>
      <w:b/>
      <w:sz w:val="28"/>
      <w:lang w:eastAsia="ar-SA"/>
    </w:rPr>
  </w:style>
  <w:style w:type="character" w:customStyle="1" w:styleId="af0">
    <w:name w:val="Подзаголовок Знак"/>
    <w:basedOn w:val="a0"/>
    <w:link w:val="af"/>
    <w:rsid w:val="006E75D8"/>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530">
      <w:bodyDiv w:val="1"/>
      <w:marLeft w:val="0"/>
      <w:marRight w:val="0"/>
      <w:marTop w:val="0"/>
      <w:marBottom w:val="0"/>
      <w:divBdr>
        <w:top w:val="none" w:sz="0" w:space="0" w:color="auto"/>
        <w:left w:val="none" w:sz="0" w:space="0" w:color="auto"/>
        <w:bottom w:val="none" w:sz="0" w:space="0" w:color="auto"/>
        <w:right w:val="none" w:sz="0" w:space="0" w:color="auto"/>
      </w:divBdr>
    </w:div>
    <w:div w:id="94442588">
      <w:bodyDiv w:val="1"/>
      <w:marLeft w:val="0"/>
      <w:marRight w:val="0"/>
      <w:marTop w:val="0"/>
      <w:marBottom w:val="0"/>
      <w:divBdr>
        <w:top w:val="none" w:sz="0" w:space="0" w:color="auto"/>
        <w:left w:val="none" w:sz="0" w:space="0" w:color="auto"/>
        <w:bottom w:val="none" w:sz="0" w:space="0" w:color="auto"/>
        <w:right w:val="none" w:sz="0" w:space="0" w:color="auto"/>
      </w:divBdr>
    </w:div>
    <w:div w:id="106395807">
      <w:bodyDiv w:val="1"/>
      <w:marLeft w:val="0"/>
      <w:marRight w:val="0"/>
      <w:marTop w:val="0"/>
      <w:marBottom w:val="0"/>
      <w:divBdr>
        <w:top w:val="none" w:sz="0" w:space="0" w:color="auto"/>
        <w:left w:val="none" w:sz="0" w:space="0" w:color="auto"/>
        <w:bottom w:val="none" w:sz="0" w:space="0" w:color="auto"/>
        <w:right w:val="none" w:sz="0" w:space="0" w:color="auto"/>
      </w:divBdr>
    </w:div>
    <w:div w:id="141043530">
      <w:bodyDiv w:val="1"/>
      <w:marLeft w:val="0"/>
      <w:marRight w:val="0"/>
      <w:marTop w:val="0"/>
      <w:marBottom w:val="0"/>
      <w:divBdr>
        <w:top w:val="none" w:sz="0" w:space="0" w:color="auto"/>
        <w:left w:val="none" w:sz="0" w:space="0" w:color="auto"/>
        <w:bottom w:val="none" w:sz="0" w:space="0" w:color="auto"/>
        <w:right w:val="none" w:sz="0" w:space="0" w:color="auto"/>
      </w:divBdr>
    </w:div>
    <w:div w:id="141312830">
      <w:bodyDiv w:val="1"/>
      <w:marLeft w:val="0"/>
      <w:marRight w:val="0"/>
      <w:marTop w:val="0"/>
      <w:marBottom w:val="0"/>
      <w:divBdr>
        <w:top w:val="none" w:sz="0" w:space="0" w:color="auto"/>
        <w:left w:val="none" w:sz="0" w:space="0" w:color="auto"/>
        <w:bottom w:val="none" w:sz="0" w:space="0" w:color="auto"/>
        <w:right w:val="none" w:sz="0" w:space="0" w:color="auto"/>
      </w:divBdr>
    </w:div>
    <w:div w:id="146939903">
      <w:bodyDiv w:val="1"/>
      <w:marLeft w:val="0"/>
      <w:marRight w:val="0"/>
      <w:marTop w:val="0"/>
      <w:marBottom w:val="0"/>
      <w:divBdr>
        <w:top w:val="none" w:sz="0" w:space="0" w:color="auto"/>
        <w:left w:val="none" w:sz="0" w:space="0" w:color="auto"/>
        <w:bottom w:val="none" w:sz="0" w:space="0" w:color="auto"/>
        <w:right w:val="none" w:sz="0" w:space="0" w:color="auto"/>
      </w:divBdr>
    </w:div>
    <w:div w:id="177232128">
      <w:bodyDiv w:val="1"/>
      <w:marLeft w:val="0"/>
      <w:marRight w:val="0"/>
      <w:marTop w:val="0"/>
      <w:marBottom w:val="0"/>
      <w:divBdr>
        <w:top w:val="none" w:sz="0" w:space="0" w:color="auto"/>
        <w:left w:val="none" w:sz="0" w:space="0" w:color="auto"/>
        <w:bottom w:val="none" w:sz="0" w:space="0" w:color="auto"/>
        <w:right w:val="none" w:sz="0" w:space="0" w:color="auto"/>
      </w:divBdr>
    </w:div>
    <w:div w:id="229584894">
      <w:bodyDiv w:val="1"/>
      <w:marLeft w:val="0"/>
      <w:marRight w:val="0"/>
      <w:marTop w:val="0"/>
      <w:marBottom w:val="0"/>
      <w:divBdr>
        <w:top w:val="none" w:sz="0" w:space="0" w:color="auto"/>
        <w:left w:val="none" w:sz="0" w:space="0" w:color="auto"/>
        <w:bottom w:val="none" w:sz="0" w:space="0" w:color="auto"/>
        <w:right w:val="none" w:sz="0" w:space="0" w:color="auto"/>
      </w:divBdr>
    </w:div>
    <w:div w:id="287857002">
      <w:bodyDiv w:val="1"/>
      <w:marLeft w:val="0"/>
      <w:marRight w:val="0"/>
      <w:marTop w:val="0"/>
      <w:marBottom w:val="0"/>
      <w:divBdr>
        <w:top w:val="none" w:sz="0" w:space="0" w:color="auto"/>
        <w:left w:val="none" w:sz="0" w:space="0" w:color="auto"/>
        <w:bottom w:val="none" w:sz="0" w:space="0" w:color="auto"/>
        <w:right w:val="none" w:sz="0" w:space="0" w:color="auto"/>
      </w:divBdr>
    </w:div>
    <w:div w:id="319698503">
      <w:bodyDiv w:val="1"/>
      <w:marLeft w:val="0"/>
      <w:marRight w:val="0"/>
      <w:marTop w:val="0"/>
      <w:marBottom w:val="0"/>
      <w:divBdr>
        <w:top w:val="none" w:sz="0" w:space="0" w:color="auto"/>
        <w:left w:val="none" w:sz="0" w:space="0" w:color="auto"/>
        <w:bottom w:val="none" w:sz="0" w:space="0" w:color="auto"/>
        <w:right w:val="none" w:sz="0" w:space="0" w:color="auto"/>
      </w:divBdr>
    </w:div>
    <w:div w:id="531455953">
      <w:bodyDiv w:val="1"/>
      <w:marLeft w:val="0"/>
      <w:marRight w:val="0"/>
      <w:marTop w:val="0"/>
      <w:marBottom w:val="0"/>
      <w:divBdr>
        <w:top w:val="none" w:sz="0" w:space="0" w:color="auto"/>
        <w:left w:val="none" w:sz="0" w:space="0" w:color="auto"/>
        <w:bottom w:val="none" w:sz="0" w:space="0" w:color="auto"/>
        <w:right w:val="none" w:sz="0" w:space="0" w:color="auto"/>
      </w:divBdr>
    </w:div>
    <w:div w:id="546918520">
      <w:bodyDiv w:val="1"/>
      <w:marLeft w:val="0"/>
      <w:marRight w:val="0"/>
      <w:marTop w:val="0"/>
      <w:marBottom w:val="0"/>
      <w:divBdr>
        <w:top w:val="none" w:sz="0" w:space="0" w:color="auto"/>
        <w:left w:val="none" w:sz="0" w:space="0" w:color="auto"/>
        <w:bottom w:val="none" w:sz="0" w:space="0" w:color="auto"/>
        <w:right w:val="none" w:sz="0" w:space="0" w:color="auto"/>
      </w:divBdr>
    </w:div>
    <w:div w:id="575018432">
      <w:bodyDiv w:val="1"/>
      <w:marLeft w:val="0"/>
      <w:marRight w:val="0"/>
      <w:marTop w:val="0"/>
      <w:marBottom w:val="0"/>
      <w:divBdr>
        <w:top w:val="none" w:sz="0" w:space="0" w:color="auto"/>
        <w:left w:val="none" w:sz="0" w:space="0" w:color="auto"/>
        <w:bottom w:val="none" w:sz="0" w:space="0" w:color="auto"/>
        <w:right w:val="none" w:sz="0" w:space="0" w:color="auto"/>
      </w:divBdr>
    </w:div>
    <w:div w:id="576865921">
      <w:bodyDiv w:val="1"/>
      <w:marLeft w:val="0"/>
      <w:marRight w:val="0"/>
      <w:marTop w:val="0"/>
      <w:marBottom w:val="0"/>
      <w:divBdr>
        <w:top w:val="none" w:sz="0" w:space="0" w:color="auto"/>
        <w:left w:val="none" w:sz="0" w:space="0" w:color="auto"/>
        <w:bottom w:val="none" w:sz="0" w:space="0" w:color="auto"/>
        <w:right w:val="none" w:sz="0" w:space="0" w:color="auto"/>
      </w:divBdr>
    </w:div>
    <w:div w:id="580874452">
      <w:bodyDiv w:val="1"/>
      <w:marLeft w:val="0"/>
      <w:marRight w:val="0"/>
      <w:marTop w:val="0"/>
      <w:marBottom w:val="0"/>
      <w:divBdr>
        <w:top w:val="none" w:sz="0" w:space="0" w:color="auto"/>
        <w:left w:val="none" w:sz="0" w:space="0" w:color="auto"/>
        <w:bottom w:val="none" w:sz="0" w:space="0" w:color="auto"/>
        <w:right w:val="none" w:sz="0" w:space="0" w:color="auto"/>
      </w:divBdr>
    </w:div>
    <w:div w:id="603805000">
      <w:bodyDiv w:val="1"/>
      <w:marLeft w:val="0"/>
      <w:marRight w:val="0"/>
      <w:marTop w:val="0"/>
      <w:marBottom w:val="0"/>
      <w:divBdr>
        <w:top w:val="none" w:sz="0" w:space="0" w:color="auto"/>
        <w:left w:val="none" w:sz="0" w:space="0" w:color="auto"/>
        <w:bottom w:val="none" w:sz="0" w:space="0" w:color="auto"/>
        <w:right w:val="none" w:sz="0" w:space="0" w:color="auto"/>
      </w:divBdr>
    </w:div>
    <w:div w:id="629634665">
      <w:bodyDiv w:val="1"/>
      <w:marLeft w:val="0"/>
      <w:marRight w:val="0"/>
      <w:marTop w:val="0"/>
      <w:marBottom w:val="0"/>
      <w:divBdr>
        <w:top w:val="none" w:sz="0" w:space="0" w:color="auto"/>
        <w:left w:val="none" w:sz="0" w:space="0" w:color="auto"/>
        <w:bottom w:val="none" w:sz="0" w:space="0" w:color="auto"/>
        <w:right w:val="none" w:sz="0" w:space="0" w:color="auto"/>
      </w:divBdr>
    </w:div>
    <w:div w:id="646280924">
      <w:bodyDiv w:val="1"/>
      <w:marLeft w:val="0"/>
      <w:marRight w:val="0"/>
      <w:marTop w:val="0"/>
      <w:marBottom w:val="0"/>
      <w:divBdr>
        <w:top w:val="none" w:sz="0" w:space="0" w:color="auto"/>
        <w:left w:val="none" w:sz="0" w:space="0" w:color="auto"/>
        <w:bottom w:val="none" w:sz="0" w:space="0" w:color="auto"/>
        <w:right w:val="none" w:sz="0" w:space="0" w:color="auto"/>
      </w:divBdr>
    </w:div>
    <w:div w:id="674187458">
      <w:bodyDiv w:val="1"/>
      <w:marLeft w:val="0"/>
      <w:marRight w:val="0"/>
      <w:marTop w:val="0"/>
      <w:marBottom w:val="0"/>
      <w:divBdr>
        <w:top w:val="none" w:sz="0" w:space="0" w:color="auto"/>
        <w:left w:val="none" w:sz="0" w:space="0" w:color="auto"/>
        <w:bottom w:val="none" w:sz="0" w:space="0" w:color="auto"/>
        <w:right w:val="none" w:sz="0" w:space="0" w:color="auto"/>
      </w:divBdr>
    </w:div>
    <w:div w:id="694425235">
      <w:bodyDiv w:val="1"/>
      <w:marLeft w:val="0"/>
      <w:marRight w:val="0"/>
      <w:marTop w:val="0"/>
      <w:marBottom w:val="0"/>
      <w:divBdr>
        <w:top w:val="none" w:sz="0" w:space="0" w:color="auto"/>
        <w:left w:val="none" w:sz="0" w:space="0" w:color="auto"/>
        <w:bottom w:val="none" w:sz="0" w:space="0" w:color="auto"/>
        <w:right w:val="none" w:sz="0" w:space="0" w:color="auto"/>
      </w:divBdr>
    </w:div>
    <w:div w:id="697004190">
      <w:bodyDiv w:val="1"/>
      <w:marLeft w:val="0"/>
      <w:marRight w:val="0"/>
      <w:marTop w:val="0"/>
      <w:marBottom w:val="0"/>
      <w:divBdr>
        <w:top w:val="none" w:sz="0" w:space="0" w:color="auto"/>
        <w:left w:val="none" w:sz="0" w:space="0" w:color="auto"/>
        <w:bottom w:val="none" w:sz="0" w:space="0" w:color="auto"/>
        <w:right w:val="none" w:sz="0" w:space="0" w:color="auto"/>
      </w:divBdr>
    </w:div>
    <w:div w:id="708728792">
      <w:bodyDiv w:val="1"/>
      <w:marLeft w:val="0"/>
      <w:marRight w:val="0"/>
      <w:marTop w:val="0"/>
      <w:marBottom w:val="0"/>
      <w:divBdr>
        <w:top w:val="none" w:sz="0" w:space="0" w:color="auto"/>
        <w:left w:val="none" w:sz="0" w:space="0" w:color="auto"/>
        <w:bottom w:val="none" w:sz="0" w:space="0" w:color="auto"/>
        <w:right w:val="none" w:sz="0" w:space="0" w:color="auto"/>
      </w:divBdr>
    </w:div>
    <w:div w:id="729353037">
      <w:bodyDiv w:val="1"/>
      <w:marLeft w:val="0"/>
      <w:marRight w:val="0"/>
      <w:marTop w:val="0"/>
      <w:marBottom w:val="0"/>
      <w:divBdr>
        <w:top w:val="none" w:sz="0" w:space="0" w:color="auto"/>
        <w:left w:val="none" w:sz="0" w:space="0" w:color="auto"/>
        <w:bottom w:val="none" w:sz="0" w:space="0" w:color="auto"/>
        <w:right w:val="none" w:sz="0" w:space="0" w:color="auto"/>
      </w:divBdr>
    </w:div>
    <w:div w:id="761141362">
      <w:bodyDiv w:val="1"/>
      <w:marLeft w:val="0"/>
      <w:marRight w:val="0"/>
      <w:marTop w:val="0"/>
      <w:marBottom w:val="0"/>
      <w:divBdr>
        <w:top w:val="none" w:sz="0" w:space="0" w:color="auto"/>
        <w:left w:val="none" w:sz="0" w:space="0" w:color="auto"/>
        <w:bottom w:val="none" w:sz="0" w:space="0" w:color="auto"/>
        <w:right w:val="none" w:sz="0" w:space="0" w:color="auto"/>
      </w:divBdr>
    </w:div>
    <w:div w:id="790977605">
      <w:bodyDiv w:val="1"/>
      <w:marLeft w:val="0"/>
      <w:marRight w:val="0"/>
      <w:marTop w:val="0"/>
      <w:marBottom w:val="0"/>
      <w:divBdr>
        <w:top w:val="none" w:sz="0" w:space="0" w:color="auto"/>
        <w:left w:val="none" w:sz="0" w:space="0" w:color="auto"/>
        <w:bottom w:val="none" w:sz="0" w:space="0" w:color="auto"/>
        <w:right w:val="none" w:sz="0" w:space="0" w:color="auto"/>
      </w:divBdr>
    </w:div>
    <w:div w:id="802310988">
      <w:bodyDiv w:val="1"/>
      <w:marLeft w:val="0"/>
      <w:marRight w:val="0"/>
      <w:marTop w:val="0"/>
      <w:marBottom w:val="0"/>
      <w:divBdr>
        <w:top w:val="none" w:sz="0" w:space="0" w:color="auto"/>
        <w:left w:val="none" w:sz="0" w:space="0" w:color="auto"/>
        <w:bottom w:val="none" w:sz="0" w:space="0" w:color="auto"/>
        <w:right w:val="none" w:sz="0" w:space="0" w:color="auto"/>
      </w:divBdr>
    </w:div>
    <w:div w:id="806119829">
      <w:bodyDiv w:val="1"/>
      <w:marLeft w:val="0"/>
      <w:marRight w:val="0"/>
      <w:marTop w:val="0"/>
      <w:marBottom w:val="0"/>
      <w:divBdr>
        <w:top w:val="none" w:sz="0" w:space="0" w:color="auto"/>
        <w:left w:val="none" w:sz="0" w:space="0" w:color="auto"/>
        <w:bottom w:val="none" w:sz="0" w:space="0" w:color="auto"/>
        <w:right w:val="none" w:sz="0" w:space="0" w:color="auto"/>
      </w:divBdr>
    </w:div>
    <w:div w:id="806169577">
      <w:bodyDiv w:val="1"/>
      <w:marLeft w:val="0"/>
      <w:marRight w:val="0"/>
      <w:marTop w:val="0"/>
      <w:marBottom w:val="0"/>
      <w:divBdr>
        <w:top w:val="none" w:sz="0" w:space="0" w:color="auto"/>
        <w:left w:val="none" w:sz="0" w:space="0" w:color="auto"/>
        <w:bottom w:val="none" w:sz="0" w:space="0" w:color="auto"/>
        <w:right w:val="none" w:sz="0" w:space="0" w:color="auto"/>
      </w:divBdr>
    </w:div>
    <w:div w:id="844247708">
      <w:bodyDiv w:val="1"/>
      <w:marLeft w:val="0"/>
      <w:marRight w:val="0"/>
      <w:marTop w:val="0"/>
      <w:marBottom w:val="0"/>
      <w:divBdr>
        <w:top w:val="none" w:sz="0" w:space="0" w:color="auto"/>
        <w:left w:val="none" w:sz="0" w:space="0" w:color="auto"/>
        <w:bottom w:val="none" w:sz="0" w:space="0" w:color="auto"/>
        <w:right w:val="none" w:sz="0" w:space="0" w:color="auto"/>
      </w:divBdr>
    </w:div>
    <w:div w:id="942498416">
      <w:bodyDiv w:val="1"/>
      <w:marLeft w:val="0"/>
      <w:marRight w:val="0"/>
      <w:marTop w:val="0"/>
      <w:marBottom w:val="0"/>
      <w:divBdr>
        <w:top w:val="none" w:sz="0" w:space="0" w:color="auto"/>
        <w:left w:val="none" w:sz="0" w:space="0" w:color="auto"/>
        <w:bottom w:val="none" w:sz="0" w:space="0" w:color="auto"/>
        <w:right w:val="none" w:sz="0" w:space="0" w:color="auto"/>
      </w:divBdr>
    </w:div>
    <w:div w:id="951400083">
      <w:bodyDiv w:val="1"/>
      <w:marLeft w:val="0"/>
      <w:marRight w:val="0"/>
      <w:marTop w:val="0"/>
      <w:marBottom w:val="0"/>
      <w:divBdr>
        <w:top w:val="none" w:sz="0" w:space="0" w:color="auto"/>
        <w:left w:val="none" w:sz="0" w:space="0" w:color="auto"/>
        <w:bottom w:val="none" w:sz="0" w:space="0" w:color="auto"/>
        <w:right w:val="none" w:sz="0" w:space="0" w:color="auto"/>
      </w:divBdr>
    </w:div>
    <w:div w:id="1060791700">
      <w:bodyDiv w:val="1"/>
      <w:marLeft w:val="0"/>
      <w:marRight w:val="0"/>
      <w:marTop w:val="0"/>
      <w:marBottom w:val="0"/>
      <w:divBdr>
        <w:top w:val="none" w:sz="0" w:space="0" w:color="auto"/>
        <w:left w:val="none" w:sz="0" w:space="0" w:color="auto"/>
        <w:bottom w:val="none" w:sz="0" w:space="0" w:color="auto"/>
        <w:right w:val="none" w:sz="0" w:space="0" w:color="auto"/>
      </w:divBdr>
    </w:div>
    <w:div w:id="1081756019">
      <w:bodyDiv w:val="1"/>
      <w:marLeft w:val="0"/>
      <w:marRight w:val="0"/>
      <w:marTop w:val="0"/>
      <w:marBottom w:val="0"/>
      <w:divBdr>
        <w:top w:val="none" w:sz="0" w:space="0" w:color="auto"/>
        <w:left w:val="none" w:sz="0" w:space="0" w:color="auto"/>
        <w:bottom w:val="none" w:sz="0" w:space="0" w:color="auto"/>
        <w:right w:val="none" w:sz="0" w:space="0" w:color="auto"/>
      </w:divBdr>
    </w:div>
    <w:div w:id="1095126568">
      <w:bodyDiv w:val="1"/>
      <w:marLeft w:val="0"/>
      <w:marRight w:val="0"/>
      <w:marTop w:val="0"/>
      <w:marBottom w:val="0"/>
      <w:divBdr>
        <w:top w:val="none" w:sz="0" w:space="0" w:color="auto"/>
        <w:left w:val="none" w:sz="0" w:space="0" w:color="auto"/>
        <w:bottom w:val="none" w:sz="0" w:space="0" w:color="auto"/>
        <w:right w:val="none" w:sz="0" w:space="0" w:color="auto"/>
      </w:divBdr>
    </w:div>
    <w:div w:id="1177690700">
      <w:bodyDiv w:val="1"/>
      <w:marLeft w:val="0"/>
      <w:marRight w:val="0"/>
      <w:marTop w:val="0"/>
      <w:marBottom w:val="0"/>
      <w:divBdr>
        <w:top w:val="none" w:sz="0" w:space="0" w:color="auto"/>
        <w:left w:val="none" w:sz="0" w:space="0" w:color="auto"/>
        <w:bottom w:val="none" w:sz="0" w:space="0" w:color="auto"/>
        <w:right w:val="none" w:sz="0" w:space="0" w:color="auto"/>
      </w:divBdr>
    </w:div>
    <w:div w:id="1178303508">
      <w:bodyDiv w:val="1"/>
      <w:marLeft w:val="0"/>
      <w:marRight w:val="0"/>
      <w:marTop w:val="0"/>
      <w:marBottom w:val="0"/>
      <w:divBdr>
        <w:top w:val="none" w:sz="0" w:space="0" w:color="auto"/>
        <w:left w:val="none" w:sz="0" w:space="0" w:color="auto"/>
        <w:bottom w:val="none" w:sz="0" w:space="0" w:color="auto"/>
        <w:right w:val="none" w:sz="0" w:space="0" w:color="auto"/>
      </w:divBdr>
    </w:div>
    <w:div w:id="1227297696">
      <w:bodyDiv w:val="1"/>
      <w:marLeft w:val="0"/>
      <w:marRight w:val="0"/>
      <w:marTop w:val="0"/>
      <w:marBottom w:val="0"/>
      <w:divBdr>
        <w:top w:val="none" w:sz="0" w:space="0" w:color="auto"/>
        <w:left w:val="none" w:sz="0" w:space="0" w:color="auto"/>
        <w:bottom w:val="none" w:sz="0" w:space="0" w:color="auto"/>
        <w:right w:val="none" w:sz="0" w:space="0" w:color="auto"/>
      </w:divBdr>
    </w:div>
    <w:div w:id="1234968723">
      <w:bodyDiv w:val="1"/>
      <w:marLeft w:val="0"/>
      <w:marRight w:val="0"/>
      <w:marTop w:val="0"/>
      <w:marBottom w:val="0"/>
      <w:divBdr>
        <w:top w:val="none" w:sz="0" w:space="0" w:color="auto"/>
        <w:left w:val="none" w:sz="0" w:space="0" w:color="auto"/>
        <w:bottom w:val="none" w:sz="0" w:space="0" w:color="auto"/>
        <w:right w:val="none" w:sz="0" w:space="0" w:color="auto"/>
      </w:divBdr>
    </w:div>
    <w:div w:id="1380857247">
      <w:bodyDiv w:val="1"/>
      <w:marLeft w:val="0"/>
      <w:marRight w:val="0"/>
      <w:marTop w:val="0"/>
      <w:marBottom w:val="0"/>
      <w:divBdr>
        <w:top w:val="none" w:sz="0" w:space="0" w:color="auto"/>
        <w:left w:val="none" w:sz="0" w:space="0" w:color="auto"/>
        <w:bottom w:val="none" w:sz="0" w:space="0" w:color="auto"/>
        <w:right w:val="none" w:sz="0" w:space="0" w:color="auto"/>
      </w:divBdr>
    </w:div>
    <w:div w:id="1465461377">
      <w:bodyDiv w:val="1"/>
      <w:marLeft w:val="0"/>
      <w:marRight w:val="0"/>
      <w:marTop w:val="0"/>
      <w:marBottom w:val="0"/>
      <w:divBdr>
        <w:top w:val="none" w:sz="0" w:space="0" w:color="auto"/>
        <w:left w:val="none" w:sz="0" w:space="0" w:color="auto"/>
        <w:bottom w:val="none" w:sz="0" w:space="0" w:color="auto"/>
        <w:right w:val="none" w:sz="0" w:space="0" w:color="auto"/>
      </w:divBdr>
    </w:div>
    <w:div w:id="1472096935">
      <w:bodyDiv w:val="1"/>
      <w:marLeft w:val="0"/>
      <w:marRight w:val="0"/>
      <w:marTop w:val="0"/>
      <w:marBottom w:val="0"/>
      <w:divBdr>
        <w:top w:val="none" w:sz="0" w:space="0" w:color="auto"/>
        <w:left w:val="none" w:sz="0" w:space="0" w:color="auto"/>
        <w:bottom w:val="none" w:sz="0" w:space="0" w:color="auto"/>
        <w:right w:val="none" w:sz="0" w:space="0" w:color="auto"/>
      </w:divBdr>
    </w:div>
    <w:div w:id="1613517233">
      <w:bodyDiv w:val="1"/>
      <w:marLeft w:val="0"/>
      <w:marRight w:val="0"/>
      <w:marTop w:val="0"/>
      <w:marBottom w:val="0"/>
      <w:divBdr>
        <w:top w:val="none" w:sz="0" w:space="0" w:color="auto"/>
        <w:left w:val="none" w:sz="0" w:space="0" w:color="auto"/>
        <w:bottom w:val="none" w:sz="0" w:space="0" w:color="auto"/>
        <w:right w:val="none" w:sz="0" w:space="0" w:color="auto"/>
      </w:divBdr>
    </w:div>
    <w:div w:id="1623464669">
      <w:bodyDiv w:val="1"/>
      <w:marLeft w:val="0"/>
      <w:marRight w:val="0"/>
      <w:marTop w:val="0"/>
      <w:marBottom w:val="0"/>
      <w:divBdr>
        <w:top w:val="none" w:sz="0" w:space="0" w:color="auto"/>
        <w:left w:val="none" w:sz="0" w:space="0" w:color="auto"/>
        <w:bottom w:val="none" w:sz="0" w:space="0" w:color="auto"/>
        <w:right w:val="none" w:sz="0" w:space="0" w:color="auto"/>
      </w:divBdr>
    </w:div>
    <w:div w:id="1632321873">
      <w:bodyDiv w:val="1"/>
      <w:marLeft w:val="0"/>
      <w:marRight w:val="0"/>
      <w:marTop w:val="0"/>
      <w:marBottom w:val="0"/>
      <w:divBdr>
        <w:top w:val="none" w:sz="0" w:space="0" w:color="auto"/>
        <w:left w:val="none" w:sz="0" w:space="0" w:color="auto"/>
        <w:bottom w:val="none" w:sz="0" w:space="0" w:color="auto"/>
        <w:right w:val="none" w:sz="0" w:space="0" w:color="auto"/>
      </w:divBdr>
    </w:div>
    <w:div w:id="1703164219">
      <w:bodyDiv w:val="1"/>
      <w:marLeft w:val="0"/>
      <w:marRight w:val="0"/>
      <w:marTop w:val="0"/>
      <w:marBottom w:val="0"/>
      <w:divBdr>
        <w:top w:val="none" w:sz="0" w:space="0" w:color="auto"/>
        <w:left w:val="none" w:sz="0" w:space="0" w:color="auto"/>
        <w:bottom w:val="none" w:sz="0" w:space="0" w:color="auto"/>
        <w:right w:val="none" w:sz="0" w:space="0" w:color="auto"/>
      </w:divBdr>
    </w:div>
    <w:div w:id="1782337524">
      <w:bodyDiv w:val="1"/>
      <w:marLeft w:val="0"/>
      <w:marRight w:val="0"/>
      <w:marTop w:val="0"/>
      <w:marBottom w:val="0"/>
      <w:divBdr>
        <w:top w:val="none" w:sz="0" w:space="0" w:color="auto"/>
        <w:left w:val="none" w:sz="0" w:space="0" w:color="auto"/>
        <w:bottom w:val="none" w:sz="0" w:space="0" w:color="auto"/>
        <w:right w:val="none" w:sz="0" w:space="0" w:color="auto"/>
      </w:divBdr>
    </w:div>
    <w:div w:id="1791513305">
      <w:bodyDiv w:val="1"/>
      <w:marLeft w:val="0"/>
      <w:marRight w:val="0"/>
      <w:marTop w:val="0"/>
      <w:marBottom w:val="0"/>
      <w:divBdr>
        <w:top w:val="none" w:sz="0" w:space="0" w:color="auto"/>
        <w:left w:val="none" w:sz="0" w:space="0" w:color="auto"/>
        <w:bottom w:val="none" w:sz="0" w:space="0" w:color="auto"/>
        <w:right w:val="none" w:sz="0" w:space="0" w:color="auto"/>
      </w:divBdr>
    </w:div>
    <w:div w:id="1816490939">
      <w:bodyDiv w:val="1"/>
      <w:marLeft w:val="0"/>
      <w:marRight w:val="0"/>
      <w:marTop w:val="0"/>
      <w:marBottom w:val="0"/>
      <w:divBdr>
        <w:top w:val="none" w:sz="0" w:space="0" w:color="auto"/>
        <w:left w:val="none" w:sz="0" w:space="0" w:color="auto"/>
        <w:bottom w:val="none" w:sz="0" w:space="0" w:color="auto"/>
        <w:right w:val="none" w:sz="0" w:space="0" w:color="auto"/>
      </w:divBdr>
    </w:div>
    <w:div w:id="1857187244">
      <w:bodyDiv w:val="1"/>
      <w:marLeft w:val="0"/>
      <w:marRight w:val="0"/>
      <w:marTop w:val="0"/>
      <w:marBottom w:val="0"/>
      <w:divBdr>
        <w:top w:val="none" w:sz="0" w:space="0" w:color="auto"/>
        <w:left w:val="none" w:sz="0" w:space="0" w:color="auto"/>
        <w:bottom w:val="none" w:sz="0" w:space="0" w:color="auto"/>
        <w:right w:val="none" w:sz="0" w:space="0" w:color="auto"/>
      </w:divBdr>
    </w:div>
    <w:div w:id="1870754093">
      <w:bodyDiv w:val="1"/>
      <w:marLeft w:val="0"/>
      <w:marRight w:val="0"/>
      <w:marTop w:val="0"/>
      <w:marBottom w:val="0"/>
      <w:divBdr>
        <w:top w:val="none" w:sz="0" w:space="0" w:color="auto"/>
        <w:left w:val="none" w:sz="0" w:space="0" w:color="auto"/>
        <w:bottom w:val="none" w:sz="0" w:space="0" w:color="auto"/>
        <w:right w:val="none" w:sz="0" w:space="0" w:color="auto"/>
      </w:divBdr>
    </w:div>
    <w:div w:id="1883319789">
      <w:bodyDiv w:val="1"/>
      <w:marLeft w:val="0"/>
      <w:marRight w:val="0"/>
      <w:marTop w:val="0"/>
      <w:marBottom w:val="0"/>
      <w:divBdr>
        <w:top w:val="none" w:sz="0" w:space="0" w:color="auto"/>
        <w:left w:val="none" w:sz="0" w:space="0" w:color="auto"/>
        <w:bottom w:val="none" w:sz="0" w:space="0" w:color="auto"/>
        <w:right w:val="none" w:sz="0" w:space="0" w:color="auto"/>
      </w:divBdr>
    </w:div>
    <w:div w:id="1901595301">
      <w:bodyDiv w:val="1"/>
      <w:marLeft w:val="0"/>
      <w:marRight w:val="0"/>
      <w:marTop w:val="0"/>
      <w:marBottom w:val="0"/>
      <w:divBdr>
        <w:top w:val="none" w:sz="0" w:space="0" w:color="auto"/>
        <w:left w:val="none" w:sz="0" w:space="0" w:color="auto"/>
        <w:bottom w:val="none" w:sz="0" w:space="0" w:color="auto"/>
        <w:right w:val="none" w:sz="0" w:space="0" w:color="auto"/>
      </w:divBdr>
    </w:div>
    <w:div w:id="1917789164">
      <w:bodyDiv w:val="1"/>
      <w:marLeft w:val="0"/>
      <w:marRight w:val="0"/>
      <w:marTop w:val="0"/>
      <w:marBottom w:val="0"/>
      <w:divBdr>
        <w:top w:val="none" w:sz="0" w:space="0" w:color="auto"/>
        <w:left w:val="none" w:sz="0" w:space="0" w:color="auto"/>
        <w:bottom w:val="none" w:sz="0" w:space="0" w:color="auto"/>
        <w:right w:val="none" w:sz="0" w:space="0" w:color="auto"/>
      </w:divBdr>
    </w:div>
    <w:div w:id="1951741064">
      <w:bodyDiv w:val="1"/>
      <w:marLeft w:val="0"/>
      <w:marRight w:val="0"/>
      <w:marTop w:val="0"/>
      <w:marBottom w:val="0"/>
      <w:divBdr>
        <w:top w:val="none" w:sz="0" w:space="0" w:color="auto"/>
        <w:left w:val="none" w:sz="0" w:space="0" w:color="auto"/>
        <w:bottom w:val="none" w:sz="0" w:space="0" w:color="auto"/>
        <w:right w:val="none" w:sz="0" w:space="0" w:color="auto"/>
      </w:divBdr>
    </w:div>
    <w:div w:id="1962833722">
      <w:bodyDiv w:val="1"/>
      <w:marLeft w:val="0"/>
      <w:marRight w:val="0"/>
      <w:marTop w:val="0"/>
      <w:marBottom w:val="0"/>
      <w:divBdr>
        <w:top w:val="none" w:sz="0" w:space="0" w:color="auto"/>
        <w:left w:val="none" w:sz="0" w:space="0" w:color="auto"/>
        <w:bottom w:val="none" w:sz="0" w:space="0" w:color="auto"/>
        <w:right w:val="none" w:sz="0" w:space="0" w:color="auto"/>
      </w:divBdr>
    </w:div>
    <w:div w:id="2022507074">
      <w:bodyDiv w:val="1"/>
      <w:marLeft w:val="0"/>
      <w:marRight w:val="0"/>
      <w:marTop w:val="0"/>
      <w:marBottom w:val="0"/>
      <w:divBdr>
        <w:top w:val="none" w:sz="0" w:space="0" w:color="auto"/>
        <w:left w:val="none" w:sz="0" w:space="0" w:color="auto"/>
        <w:bottom w:val="none" w:sz="0" w:space="0" w:color="auto"/>
        <w:right w:val="none" w:sz="0" w:space="0" w:color="auto"/>
      </w:divBdr>
    </w:div>
    <w:div w:id="2055156611">
      <w:bodyDiv w:val="1"/>
      <w:marLeft w:val="0"/>
      <w:marRight w:val="0"/>
      <w:marTop w:val="0"/>
      <w:marBottom w:val="0"/>
      <w:divBdr>
        <w:top w:val="none" w:sz="0" w:space="0" w:color="auto"/>
        <w:left w:val="none" w:sz="0" w:space="0" w:color="auto"/>
        <w:bottom w:val="none" w:sz="0" w:space="0" w:color="auto"/>
        <w:right w:val="none" w:sz="0" w:space="0" w:color="auto"/>
      </w:divBdr>
    </w:div>
    <w:div w:id="2077626205">
      <w:bodyDiv w:val="1"/>
      <w:marLeft w:val="0"/>
      <w:marRight w:val="0"/>
      <w:marTop w:val="0"/>
      <w:marBottom w:val="0"/>
      <w:divBdr>
        <w:top w:val="none" w:sz="0" w:space="0" w:color="auto"/>
        <w:left w:val="none" w:sz="0" w:space="0" w:color="auto"/>
        <w:bottom w:val="none" w:sz="0" w:space="0" w:color="auto"/>
        <w:right w:val="none" w:sz="0" w:space="0" w:color="auto"/>
      </w:divBdr>
    </w:div>
    <w:div w:id="20826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3EAF-E186-441E-A464-DC4C303B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20</Pages>
  <Words>4838</Words>
  <Characters>27579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Елизавета Владимировна</dc:creator>
  <cp:lastModifiedBy>Гагаева</cp:lastModifiedBy>
  <cp:revision>169</cp:revision>
  <cp:lastPrinted>2022-11-10T06:29:00Z</cp:lastPrinted>
  <dcterms:created xsi:type="dcterms:W3CDTF">2016-10-12T06:55:00Z</dcterms:created>
  <dcterms:modified xsi:type="dcterms:W3CDTF">2024-01-24T07:46:00Z</dcterms:modified>
</cp:coreProperties>
</file>